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5"/>
        <w:gridCol w:w="8060"/>
      </w:tblGrid>
      <w:tr w:rsidR="007066D6" w:rsidRPr="004D6E14" w14:paraId="341C5380" w14:textId="77777777" w:rsidTr="007066D6">
        <w:trPr>
          <w:trHeight w:val="703"/>
        </w:trPr>
        <w:tc>
          <w:tcPr>
            <w:tcW w:w="2345" w:type="dxa"/>
          </w:tcPr>
          <w:p w14:paraId="7A1B5AC9" w14:textId="7AE806DB" w:rsidR="007066D6" w:rsidRDefault="00883E7A" w:rsidP="00A57468">
            <w:pPr>
              <w:pStyle w:val="Heading1"/>
              <w:keepNext w:val="0"/>
              <w:keepLines w:val="0"/>
              <w:widowControl w:val="0"/>
              <w:spacing w:line="240" w:lineRule="auto"/>
              <w:rPr>
                <w:rFonts w:ascii="Arial" w:hAnsi="Arial" w:cs="Arial"/>
                <w:b/>
                <w:bCs/>
                <w:color w:val="auto"/>
              </w:rPr>
            </w:pPr>
            <w:r w:rsidRPr="00883E7A">
              <w:rPr>
                <w:rFonts w:ascii="Arial" w:hAnsi="Arial" w:cs="Arial"/>
                <w:b/>
                <w:bCs/>
                <w:color w:val="auto"/>
              </w:rPr>
              <w:t>41005</w:t>
            </w:r>
          </w:p>
        </w:tc>
        <w:tc>
          <w:tcPr>
            <w:tcW w:w="8060" w:type="dxa"/>
          </w:tcPr>
          <w:p w14:paraId="512FDC1E" w14:textId="329A7301" w:rsidR="007066D6" w:rsidRPr="004D6E14" w:rsidRDefault="00770D6B" w:rsidP="007066D6">
            <w:pPr>
              <w:pStyle w:val="Heading1"/>
              <w:spacing w:line="240" w:lineRule="auto"/>
              <w:ind w:right="178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Support the o</w:t>
            </w:r>
            <w:r w:rsidR="005E0ED8">
              <w:rPr>
                <w:rFonts w:ascii="Arial" w:hAnsi="Arial" w:cs="Arial"/>
                <w:b/>
                <w:bCs/>
                <w:color w:val="auto"/>
              </w:rPr>
              <w:t>rganis</w:t>
            </w:r>
            <w:r>
              <w:rPr>
                <w:rFonts w:ascii="Arial" w:hAnsi="Arial" w:cs="Arial"/>
                <w:b/>
                <w:bCs/>
                <w:color w:val="auto"/>
              </w:rPr>
              <w:t>ation</w:t>
            </w:r>
            <w:r w:rsidR="000E574F">
              <w:rPr>
                <w:rFonts w:ascii="Arial" w:hAnsi="Arial" w:cs="Arial"/>
                <w:b/>
                <w:bCs/>
                <w:color w:val="auto"/>
              </w:rPr>
              <w:t>,</w:t>
            </w:r>
            <w:r w:rsidR="00737DC0">
              <w:rPr>
                <w:rFonts w:ascii="Arial" w:hAnsi="Arial" w:cs="Arial"/>
                <w:b/>
                <w:bCs/>
                <w:color w:val="auto"/>
              </w:rPr>
              <w:t xml:space="preserve"> delivery</w:t>
            </w:r>
            <w:r w:rsidR="00C838FB">
              <w:rPr>
                <w:rFonts w:ascii="Arial" w:hAnsi="Arial" w:cs="Arial"/>
                <w:b/>
                <w:bCs/>
                <w:color w:val="auto"/>
              </w:rPr>
              <w:t>,</w:t>
            </w:r>
            <w:r w:rsidR="00737DC0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r w:rsidR="000E574F">
              <w:rPr>
                <w:rFonts w:ascii="Arial" w:hAnsi="Arial" w:cs="Arial"/>
                <w:b/>
                <w:bCs/>
                <w:color w:val="auto"/>
              </w:rPr>
              <w:t xml:space="preserve">and evaluation </w:t>
            </w:r>
            <w:r w:rsidR="00737DC0">
              <w:rPr>
                <w:rFonts w:ascii="Arial" w:hAnsi="Arial" w:cs="Arial"/>
                <w:b/>
                <w:bCs/>
                <w:color w:val="auto"/>
              </w:rPr>
              <w:t>of a business event</w:t>
            </w:r>
          </w:p>
        </w:tc>
      </w:tr>
    </w:tbl>
    <w:p w14:paraId="3DBC1EDB" w14:textId="77777777" w:rsidR="004D6E14" w:rsidRPr="004D6E14" w:rsidRDefault="004D6E14" w:rsidP="00DC70E1">
      <w:pPr>
        <w:spacing w:line="240" w:lineRule="auto"/>
        <w:ind w:left="2160" w:hanging="2160"/>
        <w:rPr>
          <w:rFonts w:ascii="Arial" w:hAnsi="Arial" w:cs="Arial"/>
          <w:color w:val="auto"/>
          <w:sz w:val="22"/>
          <w:szCs w:val="22"/>
          <w:lang w:eastAsia="en-US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263"/>
        <w:gridCol w:w="7705"/>
      </w:tblGrid>
      <w:tr w:rsidR="003B7D18" w:rsidRPr="004D6E14" w14:paraId="52F633C4" w14:textId="77777777" w:rsidTr="002959DC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74F88ABA" w14:textId="60992C62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Kaupae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Level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EF33C" w14:textId="41038F20" w:rsidR="004D6E14" w:rsidRPr="00676A27" w:rsidRDefault="00737DC0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3B7D18" w:rsidRPr="004D6E14" w14:paraId="319AEFDB" w14:textId="77777777" w:rsidTr="002959DC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4A2CC07E" w14:textId="12B26353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Whiwhinga</w:t>
            </w:r>
            <w:proofErr w:type="spellEnd"/>
            <w:r w:rsidRPr="0028716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Credit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176E5" w14:textId="6F1E2897" w:rsidR="004D6E14" w:rsidRPr="00676A27" w:rsidRDefault="00E51B69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</w:p>
        </w:tc>
      </w:tr>
      <w:tr w:rsidR="003B7D18" w:rsidRPr="004D6E14" w14:paraId="49BD60D9" w14:textId="77777777" w:rsidTr="002959DC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1FF07509" w14:textId="25E664B6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Whāinga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Purpose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45EC2" w14:textId="1B1AC5C7" w:rsidR="00542DA4" w:rsidRPr="00542DA4" w:rsidRDefault="00542DA4" w:rsidP="00542DA4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542DA4">
              <w:rPr>
                <w:rFonts w:ascii="Arial" w:hAnsi="Arial" w:cs="Arial"/>
                <w:sz w:val="22"/>
                <w:szCs w:val="22"/>
              </w:rPr>
              <w:t>This skill standard is intended for individuals working in or aspiring to work in the business events sector who are responsible for supporting the organisation, delivery, and evaluation of events.</w:t>
            </w:r>
          </w:p>
          <w:p w14:paraId="6FE41529" w14:textId="77777777" w:rsidR="00542DA4" w:rsidRPr="00542DA4" w:rsidRDefault="00542DA4" w:rsidP="00542DA4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542DA4">
              <w:rPr>
                <w:rFonts w:ascii="Arial" w:hAnsi="Arial" w:cs="Arial"/>
                <w:sz w:val="22"/>
                <w:szCs w:val="22"/>
              </w:rPr>
              <w:t>Learners will be able to organise a business event project, coordinate event set-up, respond to unexpected situations during delivery, and evaluate the event in collaboration with clients and suppliers.</w:t>
            </w:r>
          </w:p>
          <w:p w14:paraId="326E3A3F" w14:textId="21C4DD12" w:rsidR="009D2B8B" w:rsidRPr="00676A27" w:rsidRDefault="009D2B8B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9A7244">
              <w:rPr>
                <w:rFonts w:ascii="Arial" w:hAnsi="Arial" w:cs="Arial"/>
                <w:sz w:val="22"/>
                <w:szCs w:val="22"/>
              </w:rPr>
              <w:t xml:space="preserve">his skill standard </w:t>
            </w:r>
            <w:r>
              <w:rPr>
                <w:rFonts w:ascii="Arial" w:hAnsi="Arial" w:cs="Arial"/>
                <w:sz w:val="22"/>
                <w:szCs w:val="22"/>
              </w:rPr>
              <w:t xml:space="preserve">can be used in programmes leading to </w:t>
            </w:r>
            <w:r w:rsidRPr="009A7244">
              <w:rPr>
                <w:rFonts w:ascii="Arial" w:hAnsi="Arial" w:cs="Arial"/>
                <w:sz w:val="22"/>
                <w:szCs w:val="22"/>
              </w:rPr>
              <w:t>the New Zealand Certificate in Business Events (Level 4) [Ref: 5452]</w:t>
            </w:r>
            <w:r w:rsidR="00812FB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F467D" w:rsidRPr="00FF467D">
              <w:rPr>
                <w:rFonts w:ascii="Arial" w:hAnsi="Arial" w:cs="Arial"/>
                <w:sz w:val="22"/>
                <w:szCs w:val="22"/>
              </w:rPr>
              <w:t xml:space="preserve">and may also be included in other qualifications or </w:t>
            </w:r>
            <w:proofErr w:type="spellStart"/>
            <w:r w:rsidR="00FF467D" w:rsidRPr="00FF467D">
              <w:rPr>
                <w:rFonts w:ascii="Arial" w:hAnsi="Arial" w:cs="Arial"/>
                <w:sz w:val="22"/>
                <w:szCs w:val="22"/>
              </w:rPr>
              <w:t>micro-credentials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7795CD10" w14:textId="1B15114C" w:rsidR="003E42B4" w:rsidRDefault="003E42B4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3CD0C8FC" w14:textId="5A42B645" w:rsidR="00F23A13" w:rsidRPr="00FC6691" w:rsidRDefault="00F23A13" w:rsidP="00F23A13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61EB1627">
        <w:rPr>
          <w:rFonts w:ascii="Arial" w:hAnsi="Arial" w:cs="Arial"/>
          <w:b/>
          <w:bCs/>
          <w:sz w:val="22"/>
          <w:szCs w:val="22"/>
        </w:rPr>
        <w:t xml:space="preserve">Hua o </w:t>
      </w:r>
      <w:proofErr w:type="spellStart"/>
      <w:r w:rsidRPr="61EB1627">
        <w:rPr>
          <w:rFonts w:ascii="Arial" w:hAnsi="Arial" w:cs="Arial"/>
          <w:b/>
          <w:bCs/>
          <w:sz w:val="22"/>
          <w:szCs w:val="22"/>
        </w:rPr>
        <w:t>te</w:t>
      </w:r>
      <w:proofErr w:type="spellEnd"/>
      <w:r w:rsidRPr="61EB162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61EB1627">
        <w:rPr>
          <w:rFonts w:ascii="Arial" w:hAnsi="Arial" w:cs="Arial"/>
          <w:b/>
          <w:bCs/>
          <w:sz w:val="22"/>
          <w:szCs w:val="22"/>
        </w:rPr>
        <w:t>ako</w:t>
      </w:r>
      <w:proofErr w:type="spellEnd"/>
      <w:r w:rsidRPr="61EB1627">
        <w:rPr>
          <w:rFonts w:ascii="Arial" w:hAnsi="Arial" w:cs="Arial"/>
          <w:b/>
          <w:bCs/>
          <w:sz w:val="22"/>
          <w:szCs w:val="22"/>
        </w:rPr>
        <w:t xml:space="preserve"> me </w:t>
      </w:r>
      <w:proofErr w:type="spellStart"/>
      <w:r w:rsidRPr="61EB1627">
        <w:rPr>
          <w:rFonts w:ascii="Arial" w:hAnsi="Arial" w:cs="Arial"/>
          <w:b/>
          <w:bCs/>
          <w:sz w:val="22"/>
          <w:szCs w:val="22"/>
        </w:rPr>
        <w:t>Paearu</w:t>
      </w:r>
      <w:proofErr w:type="spellEnd"/>
      <w:r w:rsidRPr="61EB162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61EB1627">
        <w:rPr>
          <w:rFonts w:ascii="Arial" w:hAnsi="Arial" w:cs="Arial"/>
          <w:b/>
          <w:bCs/>
          <w:sz w:val="22"/>
          <w:szCs w:val="22"/>
        </w:rPr>
        <w:t>aromatawai</w:t>
      </w:r>
      <w:proofErr w:type="spellEnd"/>
      <w:r w:rsidRPr="61EB1627">
        <w:rPr>
          <w:rFonts w:ascii="Arial" w:hAnsi="Arial" w:cs="Arial"/>
          <w:b/>
          <w:bCs/>
          <w:sz w:val="22"/>
          <w:szCs w:val="22"/>
        </w:rPr>
        <w:t xml:space="preserve"> | </w:t>
      </w:r>
      <w:r w:rsidRPr="61EB1627">
        <w:rPr>
          <w:rFonts w:ascii="Arial" w:hAnsi="Arial" w:cs="Arial"/>
          <w:sz w:val="22"/>
          <w:szCs w:val="22"/>
        </w:rPr>
        <w:t>Learning outcomes and assessment criteria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627"/>
        <w:gridCol w:w="5341"/>
      </w:tblGrid>
      <w:tr w:rsidR="00F23A13" w14:paraId="0EF51E9C" w14:textId="77777777" w:rsidTr="00ED0221">
        <w:trPr>
          <w:cantSplit/>
          <w:tblHeader/>
        </w:trPr>
        <w:tc>
          <w:tcPr>
            <w:tcW w:w="4627" w:type="dxa"/>
            <w:tcBorders>
              <w:bottom w:val="single" w:sz="4" w:space="0" w:color="auto"/>
            </w:tcBorders>
            <w:shd w:val="clear" w:color="auto" w:fill="8DCCD2"/>
          </w:tcPr>
          <w:p w14:paraId="30BB4563" w14:textId="77777777" w:rsidR="00F23A13" w:rsidRPr="00222548" w:rsidRDefault="00F23A13" w:rsidP="00ED022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61EB162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Hua o </w:t>
            </w:r>
            <w:proofErr w:type="spellStart"/>
            <w:r w:rsidRPr="61EB162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te</w:t>
            </w:r>
            <w:proofErr w:type="spellEnd"/>
            <w:r w:rsidRPr="61EB162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61EB162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ako</w:t>
            </w:r>
            <w:proofErr w:type="spellEnd"/>
            <w:r w:rsidRPr="61EB162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61EB1627">
              <w:rPr>
                <w:rFonts w:ascii="Arial" w:hAnsi="Arial" w:cs="Arial"/>
                <w:color w:val="000000" w:themeColor="text1"/>
                <w:sz w:val="22"/>
                <w:szCs w:val="22"/>
              </w:rPr>
              <w:t>Learning outcomes</w:t>
            </w:r>
            <w:r w:rsidRPr="61EB162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341" w:type="dxa"/>
            <w:tcBorders>
              <w:bottom w:val="single" w:sz="4" w:space="0" w:color="auto"/>
            </w:tcBorders>
            <w:shd w:val="clear" w:color="auto" w:fill="8DCCD2"/>
          </w:tcPr>
          <w:p w14:paraId="1B61B8A4" w14:textId="77777777" w:rsidR="00F23A13" w:rsidRPr="00972EBC" w:rsidRDefault="00F23A13" w:rsidP="00ED022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61EB162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Paearu</w:t>
            </w:r>
            <w:proofErr w:type="spellEnd"/>
            <w:r w:rsidRPr="61EB162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61EB162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Pr="61EB162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61EB1627">
              <w:rPr>
                <w:rFonts w:ascii="Arial" w:hAnsi="Arial" w:cs="Arial"/>
                <w:color w:val="000000" w:themeColor="text1"/>
                <w:sz w:val="22"/>
                <w:szCs w:val="22"/>
              </w:rPr>
              <w:t>Assessment criteria</w:t>
            </w:r>
          </w:p>
        </w:tc>
      </w:tr>
      <w:tr w:rsidR="00BD3ADA" w14:paraId="456F7D11" w14:textId="77777777" w:rsidTr="00ED0221">
        <w:trPr>
          <w:cantSplit/>
          <w:trHeight w:val="276"/>
        </w:trPr>
        <w:tc>
          <w:tcPr>
            <w:tcW w:w="4627" w:type="dxa"/>
            <w:vMerge w:val="restart"/>
            <w:tcBorders>
              <w:bottom w:val="single" w:sz="4" w:space="0" w:color="auto"/>
            </w:tcBorders>
          </w:tcPr>
          <w:p w14:paraId="6802C985" w14:textId="649CE9E9" w:rsidR="00BD3ADA" w:rsidRPr="003269DB" w:rsidRDefault="00BD3ADA" w:rsidP="00812FB5">
            <w:pPr>
              <w:pStyle w:val="ListParagraph"/>
              <w:numPr>
                <w:ilvl w:val="0"/>
                <w:numId w:val="3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Organise </w:t>
            </w:r>
            <w:r w:rsidRPr="00596AAF">
              <w:rPr>
                <w:rFonts w:ascii="Arial" w:hAnsi="Arial" w:cs="Arial"/>
                <w:sz w:val="22"/>
                <w:szCs w:val="22"/>
              </w:rPr>
              <w:t xml:space="preserve">a </w:t>
            </w:r>
            <w:r>
              <w:rPr>
                <w:rFonts w:ascii="Arial" w:hAnsi="Arial" w:cs="Arial"/>
                <w:sz w:val="22"/>
                <w:szCs w:val="22"/>
              </w:rPr>
              <w:t>business event project by applying</w:t>
            </w:r>
            <w:r w:rsidRPr="00596AAF">
              <w:rPr>
                <w:rFonts w:ascii="Arial" w:hAnsi="Arial" w:cs="Arial"/>
                <w:sz w:val="22"/>
                <w:szCs w:val="22"/>
              </w:rPr>
              <w:t xml:space="preserve"> operational process</w:t>
            </w:r>
            <w:r>
              <w:rPr>
                <w:rFonts w:ascii="Arial" w:hAnsi="Arial" w:cs="Arial"/>
                <w:sz w:val="22"/>
                <w:szCs w:val="22"/>
              </w:rPr>
              <w:t>es and tools</w:t>
            </w:r>
            <w:r w:rsidRPr="00596AA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4DF9E5BB" w14:textId="3574E4F1" w:rsidR="00BD3ADA" w:rsidRPr="00F30041" w:rsidRDefault="00BD3ADA" w:rsidP="00BD3ADA">
            <w:pPr>
              <w:pStyle w:val="ListParagraph"/>
              <w:numPr>
                <w:ilvl w:val="0"/>
                <w:numId w:val="35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Investigate </w:t>
            </w:r>
            <w:r w:rsidRPr="00F96BBA">
              <w:rPr>
                <w:rFonts w:ascii="Arial" w:hAnsi="Arial" w:cs="Arial"/>
                <w:sz w:val="22"/>
                <w:szCs w:val="22"/>
              </w:rPr>
              <w:t xml:space="preserve">venue </w:t>
            </w:r>
            <w:r>
              <w:rPr>
                <w:rFonts w:ascii="Arial" w:hAnsi="Arial" w:cs="Arial"/>
                <w:sz w:val="22"/>
                <w:szCs w:val="22"/>
              </w:rPr>
              <w:t>options</w:t>
            </w:r>
            <w:r w:rsidRPr="00F96BBA">
              <w:rPr>
                <w:rFonts w:ascii="Arial" w:hAnsi="Arial" w:cs="Arial"/>
                <w:sz w:val="22"/>
                <w:szCs w:val="22"/>
              </w:rPr>
              <w:t xml:space="preserve"> in accordance with the requirements of the project brief</w:t>
            </w:r>
            <w:r>
              <w:rPr>
                <w:rFonts w:ascii="Arial" w:hAnsi="Arial" w:cs="Arial"/>
                <w:sz w:val="22"/>
                <w:szCs w:val="22"/>
              </w:rPr>
              <w:t>/plan.</w:t>
            </w:r>
          </w:p>
        </w:tc>
      </w:tr>
      <w:tr w:rsidR="00BD3ADA" w14:paraId="41E3D563" w14:textId="77777777" w:rsidTr="00ED0221">
        <w:trPr>
          <w:cantSplit/>
          <w:trHeight w:val="276"/>
        </w:trPr>
        <w:tc>
          <w:tcPr>
            <w:tcW w:w="4627" w:type="dxa"/>
            <w:vMerge/>
          </w:tcPr>
          <w:p w14:paraId="1E7CD56C" w14:textId="77777777" w:rsidR="00BD3ADA" w:rsidRPr="00222548" w:rsidRDefault="00BD3ADA" w:rsidP="00BD3ADA">
            <w:pPr>
              <w:pStyle w:val="ListParagraph"/>
              <w:numPr>
                <w:ilvl w:val="0"/>
                <w:numId w:val="3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3FE4" w14:textId="497C8EAE" w:rsidR="00BD3ADA" w:rsidRPr="61EB1627" w:rsidRDefault="00BD3ADA" w:rsidP="00BD3ADA">
            <w:pPr>
              <w:pStyle w:val="ListParagraph"/>
              <w:numPr>
                <w:ilvl w:val="0"/>
                <w:numId w:val="35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Determine suppliers and operational timings required to meet the project brief/plan.</w:t>
            </w:r>
          </w:p>
        </w:tc>
      </w:tr>
      <w:tr w:rsidR="00BD3ADA" w14:paraId="7DD2E876" w14:textId="77777777" w:rsidTr="00ED0221">
        <w:trPr>
          <w:cantSplit/>
          <w:trHeight w:val="276"/>
        </w:trPr>
        <w:tc>
          <w:tcPr>
            <w:tcW w:w="4627" w:type="dxa"/>
            <w:vMerge/>
          </w:tcPr>
          <w:p w14:paraId="5C7DFC59" w14:textId="77777777" w:rsidR="00BD3ADA" w:rsidRPr="00222548" w:rsidRDefault="00BD3ADA" w:rsidP="00BD3ADA">
            <w:pPr>
              <w:pStyle w:val="ListParagraph"/>
              <w:numPr>
                <w:ilvl w:val="0"/>
                <w:numId w:val="3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C3D0" w14:textId="4618CA60" w:rsidR="00BD3ADA" w:rsidRPr="00442838" w:rsidRDefault="00BD3ADA" w:rsidP="00BD3ADA">
            <w:pPr>
              <w:pStyle w:val="ListParagraph"/>
              <w:numPr>
                <w:ilvl w:val="0"/>
                <w:numId w:val="35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Monitor and track event financials, </w:t>
            </w:r>
            <w:r w:rsidRPr="00244480">
              <w:rPr>
                <w:rFonts w:ascii="Arial" w:hAnsi="Arial" w:cs="Arial"/>
                <w:sz w:val="22"/>
                <w:szCs w:val="22"/>
              </w:rPr>
              <w:t>including raising quotes, purchase orders and invoices.</w:t>
            </w:r>
          </w:p>
        </w:tc>
      </w:tr>
      <w:tr w:rsidR="002474A6" w14:paraId="17625221" w14:textId="77777777" w:rsidTr="00812FB5">
        <w:trPr>
          <w:cantSplit/>
          <w:trHeight w:val="900"/>
        </w:trPr>
        <w:tc>
          <w:tcPr>
            <w:tcW w:w="4627" w:type="dxa"/>
            <w:vMerge/>
          </w:tcPr>
          <w:p w14:paraId="1F2CF845" w14:textId="77777777" w:rsidR="002474A6" w:rsidRPr="00222548" w:rsidRDefault="002474A6" w:rsidP="00BD3ADA">
            <w:pPr>
              <w:pStyle w:val="ListParagraph"/>
              <w:numPr>
                <w:ilvl w:val="0"/>
                <w:numId w:val="3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3D3D38" w14:textId="6DE76C36" w:rsidR="002474A6" w:rsidRPr="00442838" w:rsidRDefault="002474A6" w:rsidP="00BD3ADA">
            <w:pPr>
              <w:pStyle w:val="ListParagraph"/>
              <w:numPr>
                <w:ilvl w:val="0"/>
                <w:numId w:val="35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Use digital platforms and/or event management software, including to generate and maintain accurate event information records.  </w:t>
            </w:r>
          </w:p>
        </w:tc>
      </w:tr>
      <w:tr w:rsidR="00B42C4F" w14:paraId="2AE58A59" w14:textId="77777777" w:rsidTr="00ED0221">
        <w:trPr>
          <w:cantSplit/>
          <w:trHeight w:val="276"/>
        </w:trPr>
        <w:tc>
          <w:tcPr>
            <w:tcW w:w="4627" w:type="dxa"/>
            <w:vMerge w:val="restart"/>
          </w:tcPr>
          <w:p w14:paraId="6E020E61" w14:textId="42B894E4" w:rsidR="00B42C4F" w:rsidRPr="00222548" w:rsidRDefault="00B42C4F" w:rsidP="00B42C4F">
            <w:pPr>
              <w:pStyle w:val="ListParagraph"/>
              <w:numPr>
                <w:ilvl w:val="0"/>
                <w:numId w:val="3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Coordinate an event set-up and detail according to a plan</w:t>
            </w:r>
            <w:r w:rsidRPr="61EB162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8ECE" w14:textId="0034199C" w:rsidR="00B42C4F" w:rsidRPr="00442838" w:rsidRDefault="00B42C4F" w:rsidP="00B42C4F">
            <w:pPr>
              <w:pStyle w:val="ListParagraph"/>
              <w:numPr>
                <w:ilvl w:val="0"/>
                <w:numId w:val="5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Perform event setup and arrival checks consistent with a plan.</w:t>
            </w:r>
          </w:p>
        </w:tc>
      </w:tr>
      <w:tr w:rsidR="00B42C4F" w14:paraId="2C208FC4" w14:textId="77777777" w:rsidTr="00ED0221">
        <w:trPr>
          <w:cantSplit/>
          <w:trHeight w:val="276"/>
        </w:trPr>
        <w:tc>
          <w:tcPr>
            <w:tcW w:w="4627" w:type="dxa"/>
            <w:vMerge/>
          </w:tcPr>
          <w:p w14:paraId="5D2835BD" w14:textId="77777777" w:rsidR="00B42C4F" w:rsidRPr="00222548" w:rsidRDefault="00B42C4F" w:rsidP="00B42C4F">
            <w:pPr>
              <w:pStyle w:val="ListParagraph"/>
              <w:spacing w:line="240" w:lineRule="auto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7DAE" w14:textId="5A78F25F" w:rsidR="00B42C4F" w:rsidRPr="00442838" w:rsidRDefault="00B42C4F" w:rsidP="00B42C4F">
            <w:pPr>
              <w:pStyle w:val="ListParagraph"/>
              <w:numPr>
                <w:ilvl w:val="0"/>
                <w:numId w:val="5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Contribute to on-site event operations including staff coordination, logistics and use of relevant event software, consistent with a plan.</w:t>
            </w:r>
          </w:p>
        </w:tc>
      </w:tr>
      <w:tr w:rsidR="00812FB5" w14:paraId="10B6CBC6" w14:textId="77777777" w:rsidTr="00ED0221">
        <w:trPr>
          <w:cantSplit/>
          <w:trHeight w:val="276"/>
        </w:trPr>
        <w:tc>
          <w:tcPr>
            <w:tcW w:w="4627" w:type="dxa"/>
            <w:vMerge/>
          </w:tcPr>
          <w:p w14:paraId="381D5EC2" w14:textId="77777777" w:rsidR="00F23A13" w:rsidRPr="00222548" w:rsidRDefault="00F23A13" w:rsidP="00ED0221">
            <w:pPr>
              <w:pStyle w:val="ListParagraph"/>
              <w:spacing w:line="240" w:lineRule="auto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0AF9" w14:textId="3E71F971" w:rsidR="00F23A13" w:rsidRPr="00442838" w:rsidRDefault="002D6EBF" w:rsidP="00F23A13">
            <w:pPr>
              <w:pStyle w:val="ListParagraph"/>
              <w:numPr>
                <w:ilvl w:val="0"/>
                <w:numId w:val="5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Communicate effectively</w:t>
            </w:r>
            <w:r w:rsidRPr="00605717">
              <w:rPr>
                <w:rFonts w:ascii="Arial" w:hAnsi="Arial" w:cs="Arial"/>
                <w:sz w:val="22"/>
                <w:szCs w:val="22"/>
              </w:rPr>
              <w:t xml:space="preserve"> with </w:t>
            </w:r>
            <w:r>
              <w:rPr>
                <w:rFonts w:ascii="Arial" w:hAnsi="Arial" w:cs="Arial"/>
                <w:sz w:val="22"/>
                <w:szCs w:val="22"/>
              </w:rPr>
              <w:t xml:space="preserve">stakeholders </w:t>
            </w:r>
            <w:r w:rsidRPr="00605717">
              <w:rPr>
                <w:rFonts w:ascii="Arial" w:hAnsi="Arial" w:cs="Arial"/>
                <w:sz w:val="22"/>
                <w:szCs w:val="22"/>
              </w:rPr>
              <w:t>using various techniques</w:t>
            </w:r>
            <w:r>
              <w:rPr>
                <w:rFonts w:ascii="Arial" w:hAnsi="Arial" w:cs="Arial"/>
                <w:sz w:val="22"/>
                <w:szCs w:val="22"/>
              </w:rPr>
              <w:t xml:space="preserve"> to ensure smooth event delivery.</w:t>
            </w:r>
          </w:p>
        </w:tc>
      </w:tr>
      <w:tr w:rsidR="006710C3" w14:paraId="734C3909" w14:textId="77777777" w:rsidTr="00ED0221">
        <w:trPr>
          <w:cantSplit/>
          <w:trHeight w:val="276"/>
        </w:trPr>
        <w:tc>
          <w:tcPr>
            <w:tcW w:w="4627" w:type="dxa"/>
            <w:vMerge w:val="restart"/>
          </w:tcPr>
          <w:p w14:paraId="05B6491B" w14:textId="1F4DB19A" w:rsidR="006710C3" w:rsidRDefault="006710C3" w:rsidP="006710C3">
            <w:pPr>
              <w:pStyle w:val="ListParagraph"/>
              <w:numPr>
                <w:ilvl w:val="0"/>
                <w:numId w:val="3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Prepare for, and respond to, any unexpected incidents during the event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42A3" w14:textId="0145A21D" w:rsidR="006710C3" w:rsidRDefault="006710C3" w:rsidP="006710C3">
            <w:pPr>
              <w:pStyle w:val="ListParagraph"/>
              <w:numPr>
                <w:ilvl w:val="0"/>
                <w:numId w:val="52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Prepare for health, safety, and operational considerations for the event, </w:t>
            </w:r>
            <w:r w:rsidRPr="00F96BBA">
              <w:rPr>
                <w:rFonts w:ascii="Arial" w:hAnsi="Arial" w:cs="Arial"/>
                <w:sz w:val="22"/>
                <w:szCs w:val="22"/>
              </w:rPr>
              <w:t>in accordance with the requirements of the project brief</w:t>
            </w:r>
            <w:r>
              <w:rPr>
                <w:rFonts w:ascii="Arial" w:hAnsi="Arial" w:cs="Arial"/>
                <w:sz w:val="22"/>
                <w:szCs w:val="22"/>
              </w:rPr>
              <w:t>/plan.</w:t>
            </w:r>
          </w:p>
        </w:tc>
      </w:tr>
      <w:tr w:rsidR="006710C3" w14:paraId="0B74D444" w14:textId="77777777" w:rsidTr="00ED0221">
        <w:trPr>
          <w:cantSplit/>
          <w:trHeight w:val="276"/>
        </w:trPr>
        <w:tc>
          <w:tcPr>
            <w:tcW w:w="4627" w:type="dxa"/>
            <w:vMerge/>
          </w:tcPr>
          <w:p w14:paraId="6B2E8B2B" w14:textId="77777777" w:rsidR="006710C3" w:rsidRDefault="006710C3" w:rsidP="006710C3">
            <w:pPr>
              <w:pStyle w:val="ListParagraph"/>
              <w:numPr>
                <w:ilvl w:val="0"/>
                <w:numId w:val="3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E55B" w14:textId="3E58523F" w:rsidR="006710C3" w:rsidRDefault="006710C3" w:rsidP="006710C3">
            <w:pPr>
              <w:pStyle w:val="ListParagraph"/>
              <w:numPr>
                <w:ilvl w:val="0"/>
                <w:numId w:val="52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Use techniques to manage any unexpected incidents and provide quality customer service.</w:t>
            </w:r>
          </w:p>
        </w:tc>
      </w:tr>
      <w:tr w:rsidR="006710C3" w14:paraId="4A9B21BA" w14:textId="77777777" w:rsidTr="00ED0221">
        <w:trPr>
          <w:cantSplit/>
          <w:trHeight w:val="276"/>
        </w:trPr>
        <w:tc>
          <w:tcPr>
            <w:tcW w:w="4627" w:type="dxa"/>
            <w:vMerge/>
          </w:tcPr>
          <w:p w14:paraId="0E63E00E" w14:textId="77777777" w:rsidR="006710C3" w:rsidRDefault="006710C3" w:rsidP="006710C3">
            <w:pPr>
              <w:pStyle w:val="ListParagraph"/>
              <w:numPr>
                <w:ilvl w:val="0"/>
                <w:numId w:val="3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2CB7" w14:textId="4DFBF2E5" w:rsidR="006710C3" w:rsidRDefault="006710C3" w:rsidP="006710C3">
            <w:pPr>
              <w:pStyle w:val="ListParagraph"/>
              <w:numPr>
                <w:ilvl w:val="0"/>
                <w:numId w:val="52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A82FAE">
              <w:rPr>
                <w:rFonts w:ascii="Arial" w:hAnsi="Arial" w:cs="Arial"/>
                <w:sz w:val="22"/>
                <w:szCs w:val="22"/>
              </w:rPr>
              <w:t>Respond to unexpected situations by applying problem-solving skills and adapting approaches that are respectful of cultural considerations and meet diverse needs.</w:t>
            </w:r>
          </w:p>
        </w:tc>
      </w:tr>
      <w:tr w:rsidR="000C1A64" w14:paraId="2FC16593" w14:textId="77777777" w:rsidTr="00ED0221">
        <w:trPr>
          <w:cantSplit/>
          <w:trHeight w:val="276"/>
        </w:trPr>
        <w:tc>
          <w:tcPr>
            <w:tcW w:w="4627" w:type="dxa"/>
            <w:vMerge w:val="restart"/>
          </w:tcPr>
          <w:p w14:paraId="4EF62B4F" w14:textId="28D09E98" w:rsidR="000C1A64" w:rsidRPr="00222548" w:rsidRDefault="000C1A64" w:rsidP="000C1A64">
            <w:pPr>
              <w:pStyle w:val="ListParagraph"/>
              <w:numPr>
                <w:ilvl w:val="0"/>
                <w:numId w:val="3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E</w:t>
            </w:r>
            <w:r w:rsidRPr="00A32246">
              <w:rPr>
                <w:rFonts w:ascii="Arial" w:hAnsi="Arial" w:cs="Arial"/>
                <w:color w:val="000000" w:themeColor="text1"/>
                <w:sz w:val="22"/>
                <w:szCs w:val="22"/>
              </w:rPr>
              <w:t>valuate event and engage with client and suppliers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67AA" w14:textId="7DD77032" w:rsidR="000C1A64" w:rsidRPr="00442838" w:rsidRDefault="000C1A64" w:rsidP="00812FB5">
            <w:pPr>
              <w:pStyle w:val="ListParagraph"/>
              <w:numPr>
                <w:ilvl w:val="0"/>
                <w:numId w:val="53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Collect and analyse data for post-event evaluation.</w:t>
            </w:r>
          </w:p>
        </w:tc>
      </w:tr>
      <w:tr w:rsidR="002474A6" w14:paraId="725E2207" w14:textId="77777777" w:rsidTr="00812FB5">
        <w:trPr>
          <w:cantSplit/>
          <w:trHeight w:val="909"/>
        </w:trPr>
        <w:tc>
          <w:tcPr>
            <w:tcW w:w="4627" w:type="dxa"/>
            <w:vMerge/>
          </w:tcPr>
          <w:p w14:paraId="7F1954F1" w14:textId="77777777" w:rsidR="002474A6" w:rsidRDefault="002474A6" w:rsidP="000C1A64">
            <w:pPr>
              <w:pStyle w:val="ListParagraph"/>
              <w:numPr>
                <w:ilvl w:val="0"/>
                <w:numId w:val="3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DCB025" w14:textId="4CF82560" w:rsidR="002474A6" w:rsidRDefault="002474A6" w:rsidP="00812FB5">
            <w:pPr>
              <w:pStyle w:val="ListParagraph"/>
              <w:numPr>
                <w:ilvl w:val="0"/>
                <w:numId w:val="53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Prepare post-event report including analysis of event outcomes and recommendations for continuous improvement processes for future events.</w:t>
            </w:r>
          </w:p>
        </w:tc>
      </w:tr>
    </w:tbl>
    <w:p w14:paraId="52AD4F9F" w14:textId="77777777" w:rsidR="00F23A13" w:rsidRDefault="00F23A1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27F28282" w14:textId="77777777" w:rsidR="00F23A13" w:rsidRPr="00FC6691" w:rsidRDefault="00F23A13" w:rsidP="00DC70E1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</w:p>
    <w:p w14:paraId="46D40224" w14:textId="77777777" w:rsidR="0099335A" w:rsidRPr="00B077ED" w:rsidRDefault="0099335A" w:rsidP="00D97C0C">
      <w:pPr>
        <w:keepNext/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Pārongo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aromatawai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me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te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taumata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paearu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B077ED">
        <w:rPr>
          <w:rFonts w:ascii="Arial" w:hAnsi="Arial" w:cs="Arial"/>
          <w:color w:val="000000" w:themeColor="text1"/>
          <w:sz w:val="22"/>
          <w:szCs w:val="22"/>
        </w:rPr>
        <w:t>Assessment information and grade criteria</w:t>
      </w:r>
    </w:p>
    <w:p w14:paraId="01D0EB00" w14:textId="4E630030" w:rsidR="0099335A" w:rsidRDefault="0099335A" w:rsidP="00DC70E1">
      <w:pPr>
        <w:spacing w:line="240" w:lineRule="auto"/>
        <w:rPr>
          <w:rFonts w:ascii="Arial" w:hAnsi="Arial" w:cs="Arial"/>
          <w:sz w:val="22"/>
          <w:szCs w:val="22"/>
        </w:rPr>
      </w:pPr>
      <w:r w:rsidRPr="00B077ED">
        <w:rPr>
          <w:rFonts w:ascii="Arial" w:hAnsi="Arial" w:cs="Arial"/>
          <w:i/>
          <w:iCs/>
          <w:color w:val="000000" w:themeColor="text1"/>
          <w:sz w:val="22"/>
          <w:szCs w:val="22"/>
        </w:rPr>
        <w:t>Assessment specifications:</w:t>
      </w:r>
    </w:p>
    <w:p w14:paraId="00DA0E9F" w14:textId="77777777" w:rsidR="003C2A8F" w:rsidRDefault="008C36C0" w:rsidP="00DC70E1">
      <w:pPr>
        <w:spacing w:line="240" w:lineRule="auto"/>
        <w:rPr>
          <w:rFonts w:ascii="Arial" w:hAnsi="Arial" w:cs="Arial"/>
          <w:sz w:val="22"/>
          <w:szCs w:val="22"/>
        </w:rPr>
      </w:pPr>
      <w:r w:rsidRPr="008C36C0">
        <w:rPr>
          <w:rFonts w:ascii="Arial" w:hAnsi="Arial" w:cs="Arial"/>
          <w:sz w:val="22"/>
          <w:szCs w:val="22"/>
        </w:rPr>
        <w:t xml:space="preserve">Assessment against this standard must take place in a </w:t>
      </w:r>
      <w:r>
        <w:rPr>
          <w:rFonts w:ascii="Arial" w:hAnsi="Arial" w:cs="Arial"/>
          <w:sz w:val="22"/>
          <w:szCs w:val="22"/>
        </w:rPr>
        <w:t>business events related</w:t>
      </w:r>
      <w:r w:rsidRPr="008C36C0">
        <w:rPr>
          <w:rFonts w:ascii="Arial" w:hAnsi="Arial" w:cs="Arial"/>
          <w:sz w:val="22"/>
          <w:szCs w:val="22"/>
        </w:rPr>
        <w:t xml:space="preserve"> workplace when appropriate situations arise, or in a provider environment if simulated workplace conditions are able to be provided that reflect the standards of a </w:t>
      </w:r>
      <w:r w:rsidR="00A003BA">
        <w:rPr>
          <w:rFonts w:ascii="Arial" w:hAnsi="Arial" w:cs="Arial"/>
          <w:sz w:val="22"/>
          <w:szCs w:val="22"/>
        </w:rPr>
        <w:t xml:space="preserve">business events related </w:t>
      </w:r>
      <w:r w:rsidRPr="008C36C0">
        <w:rPr>
          <w:rFonts w:ascii="Arial" w:hAnsi="Arial" w:cs="Arial"/>
          <w:sz w:val="22"/>
          <w:szCs w:val="22"/>
        </w:rPr>
        <w:t>workplace</w:t>
      </w:r>
      <w:r w:rsidR="00A003BA">
        <w:rPr>
          <w:rFonts w:ascii="Arial" w:hAnsi="Arial" w:cs="Arial"/>
          <w:sz w:val="22"/>
          <w:szCs w:val="22"/>
        </w:rPr>
        <w:t>.</w:t>
      </w:r>
      <w:r w:rsidR="00CF7846">
        <w:rPr>
          <w:rFonts w:ascii="Arial" w:hAnsi="Arial" w:cs="Arial"/>
          <w:sz w:val="22"/>
          <w:szCs w:val="22"/>
        </w:rPr>
        <w:t xml:space="preserve"> </w:t>
      </w:r>
    </w:p>
    <w:p w14:paraId="23BB48A1" w14:textId="7818B18C" w:rsidR="00554D79" w:rsidRDefault="00CF7846" w:rsidP="00DC70E1">
      <w:pPr>
        <w:spacing w:line="240" w:lineRule="auto"/>
        <w:rPr>
          <w:rFonts w:ascii="Arial" w:hAnsi="Arial" w:cs="Arial"/>
          <w:sz w:val="22"/>
          <w:szCs w:val="22"/>
        </w:rPr>
      </w:pPr>
      <w:r w:rsidRPr="001D51E9">
        <w:rPr>
          <w:rFonts w:ascii="Arial" w:hAnsi="Arial" w:cs="Arial"/>
          <w:sz w:val="22"/>
          <w:szCs w:val="22"/>
        </w:rPr>
        <w:t xml:space="preserve">The assessor may gather evidence over time from a range of scenarios rather than using one assessment where the learner </w:t>
      </w:r>
      <w:proofErr w:type="gramStart"/>
      <w:r w:rsidRPr="001D51E9">
        <w:rPr>
          <w:rFonts w:ascii="Arial" w:hAnsi="Arial" w:cs="Arial"/>
          <w:sz w:val="22"/>
          <w:szCs w:val="22"/>
        </w:rPr>
        <w:t>has to</w:t>
      </w:r>
      <w:proofErr w:type="gramEnd"/>
      <w:r w:rsidRPr="001D51E9">
        <w:rPr>
          <w:rFonts w:ascii="Arial" w:hAnsi="Arial" w:cs="Arial"/>
          <w:sz w:val="22"/>
          <w:szCs w:val="22"/>
        </w:rPr>
        <w:t xml:space="preserve"> demonstrate all the required skills</w:t>
      </w:r>
      <w:r w:rsidR="008C0BF4">
        <w:rPr>
          <w:rFonts w:ascii="Arial" w:hAnsi="Arial" w:cs="Arial"/>
          <w:sz w:val="22"/>
          <w:szCs w:val="22"/>
        </w:rPr>
        <w:t>.</w:t>
      </w:r>
    </w:p>
    <w:p w14:paraId="696A92CE" w14:textId="17D5831D" w:rsidR="00244480" w:rsidRDefault="00244480" w:rsidP="00DC70E1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244480">
        <w:rPr>
          <w:rFonts w:ascii="Arial" w:hAnsi="Arial" w:cs="Arial"/>
          <w:sz w:val="22"/>
          <w:szCs w:val="22"/>
        </w:rPr>
        <w:t xml:space="preserve">he project plan </w:t>
      </w:r>
      <w:r w:rsidR="00AF63E9">
        <w:rPr>
          <w:rFonts w:ascii="Arial" w:hAnsi="Arial" w:cs="Arial"/>
          <w:sz w:val="22"/>
          <w:szCs w:val="22"/>
        </w:rPr>
        <w:t xml:space="preserve">and process </w:t>
      </w:r>
      <w:r w:rsidR="008560E2">
        <w:rPr>
          <w:rFonts w:ascii="Arial" w:hAnsi="Arial" w:cs="Arial"/>
          <w:sz w:val="22"/>
          <w:szCs w:val="22"/>
        </w:rPr>
        <w:t xml:space="preserve">used in this standard </w:t>
      </w:r>
      <w:r w:rsidRPr="00244480">
        <w:rPr>
          <w:rFonts w:ascii="Arial" w:hAnsi="Arial" w:cs="Arial"/>
          <w:sz w:val="22"/>
          <w:szCs w:val="22"/>
        </w:rPr>
        <w:t xml:space="preserve">may be </w:t>
      </w:r>
      <w:r w:rsidR="00223526">
        <w:rPr>
          <w:rFonts w:ascii="Arial" w:hAnsi="Arial" w:cs="Arial"/>
          <w:sz w:val="22"/>
          <w:szCs w:val="22"/>
        </w:rPr>
        <w:t>those</w:t>
      </w:r>
      <w:r w:rsidR="000030EB">
        <w:rPr>
          <w:rFonts w:ascii="Arial" w:hAnsi="Arial" w:cs="Arial"/>
          <w:sz w:val="22"/>
          <w:szCs w:val="22"/>
        </w:rPr>
        <w:t xml:space="preserve"> developed in standard </w:t>
      </w:r>
      <w:r w:rsidR="00414E22">
        <w:rPr>
          <w:rFonts w:ascii="Arial" w:hAnsi="Arial" w:cs="Arial"/>
          <w:sz w:val="22"/>
          <w:szCs w:val="22"/>
        </w:rPr>
        <w:t>4</w:t>
      </w:r>
      <w:r w:rsidR="004A2B1A">
        <w:rPr>
          <w:rFonts w:ascii="Arial" w:hAnsi="Arial" w:cs="Arial"/>
          <w:sz w:val="22"/>
          <w:szCs w:val="22"/>
        </w:rPr>
        <w:t>100</w:t>
      </w:r>
      <w:r w:rsidR="006777BA">
        <w:rPr>
          <w:rFonts w:ascii="Arial" w:hAnsi="Arial" w:cs="Arial"/>
          <w:sz w:val="22"/>
          <w:szCs w:val="22"/>
        </w:rPr>
        <w:t>3</w:t>
      </w:r>
      <w:r w:rsidR="00E70099">
        <w:rPr>
          <w:rFonts w:ascii="Arial" w:hAnsi="Arial" w:cs="Arial"/>
          <w:sz w:val="22"/>
          <w:szCs w:val="22"/>
        </w:rPr>
        <w:t>,</w:t>
      </w:r>
      <w:r w:rsidR="00414E22">
        <w:rPr>
          <w:rFonts w:ascii="Arial" w:hAnsi="Arial" w:cs="Arial"/>
          <w:sz w:val="22"/>
          <w:szCs w:val="22"/>
        </w:rPr>
        <w:t xml:space="preserve"> </w:t>
      </w:r>
      <w:r w:rsidR="00414E22" w:rsidRPr="0025021D">
        <w:rPr>
          <w:rFonts w:ascii="Arial" w:hAnsi="Arial" w:cs="Arial"/>
          <w:i/>
          <w:iCs/>
          <w:sz w:val="22"/>
          <w:szCs w:val="22"/>
        </w:rPr>
        <w:t xml:space="preserve">Prepare a plan </w:t>
      </w:r>
      <w:r w:rsidR="000B7890">
        <w:rPr>
          <w:rFonts w:ascii="Arial" w:hAnsi="Arial" w:cs="Arial"/>
          <w:i/>
          <w:iCs/>
          <w:sz w:val="22"/>
          <w:szCs w:val="22"/>
        </w:rPr>
        <w:t>for</w:t>
      </w:r>
      <w:r w:rsidR="00414E22" w:rsidRPr="0025021D">
        <w:rPr>
          <w:rFonts w:ascii="Arial" w:hAnsi="Arial" w:cs="Arial"/>
          <w:i/>
          <w:iCs/>
          <w:sz w:val="22"/>
          <w:szCs w:val="22"/>
        </w:rPr>
        <w:t xml:space="preserve"> a business event</w:t>
      </w:r>
      <w:r w:rsidR="00414E22">
        <w:rPr>
          <w:rFonts w:ascii="Arial" w:hAnsi="Arial" w:cs="Arial"/>
          <w:sz w:val="22"/>
          <w:szCs w:val="22"/>
        </w:rPr>
        <w:t xml:space="preserve">, </w:t>
      </w:r>
      <w:r w:rsidR="00453F2A">
        <w:rPr>
          <w:rFonts w:ascii="Arial" w:hAnsi="Arial" w:cs="Arial"/>
          <w:sz w:val="22"/>
          <w:szCs w:val="22"/>
        </w:rPr>
        <w:t xml:space="preserve">and </w:t>
      </w:r>
      <w:r w:rsidR="000030EB">
        <w:rPr>
          <w:rFonts w:ascii="Arial" w:hAnsi="Arial" w:cs="Arial"/>
          <w:sz w:val="22"/>
          <w:szCs w:val="22"/>
        </w:rPr>
        <w:t>4</w:t>
      </w:r>
      <w:r w:rsidR="006777BA">
        <w:rPr>
          <w:rFonts w:ascii="Arial" w:hAnsi="Arial" w:cs="Arial"/>
          <w:sz w:val="22"/>
          <w:szCs w:val="22"/>
        </w:rPr>
        <w:t>1002</w:t>
      </w:r>
      <w:r w:rsidR="00E35096">
        <w:rPr>
          <w:rFonts w:ascii="Arial" w:hAnsi="Arial" w:cs="Arial"/>
          <w:sz w:val="22"/>
          <w:szCs w:val="22"/>
        </w:rPr>
        <w:t>,</w:t>
      </w:r>
      <w:r w:rsidR="00E95A44">
        <w:rPr>
          <w:rFonts w:ascii="Arial" w:hAnsi="Arial" w:cs="Arial"/>
          <w:sz w:val="22"/>
          <w:szCs w:val="22"/>
        </w:rPr>
        <w:t xml:space="preserve"> </w:t>
      </w:r>
      <w:r w:rsidR="00DD253D" w:rsidRPr="00453F2A">
        <w:rPr>
          <w:rFonts w:ascii="Arial" w:hAnsi="Arial" w:cs="Arial"/>
          <w:i/>
          <w:iCs/>
          <w:sz w:val="22"/>
          <w:szCs w:val="22"/>
        </w:rPr>
        <w:t xml:space="preserve">Contribute to the development of systems, processes and procedures that support </w:t>
      </w:r>
      <w:r w:rsidR="0014069F">
        <w:rPr>
          <w:rFonts w:ascii="Arial" w:hAnsi="Arial" w:cs="Arial"/>
          <w:i/>
          <w:iCs/>
          <w:sz w:val="22"/>
          <w:szCs w:val="22"/>
        </w:rPr>
        <w:t xml:space="preserve">organising business </w:t>
      </w:r>
      <w:r w:rsidR="00DD253D" w:rsidRPr="00453F2A">
        <w:rPr>
          <w:rFonts w:ascii="Arial" w:hAnsi="Arial" w:cs="Arial"/>
          <w:i/>
          <w:iCs/>
          <w:sz w:val="22"/>
          <w:szCs w:val="22"/>
        </w:rPr>
        <w:t>event</w:t>
      </w:r>
      <w:r w:rsidR="0014069F">
        <w:rPr>
          <w:rFonts w:ascii="Arial" w:hAnsi="Arial" w:cs="Arial"/>
          <w:i/>
          <w:iCs/>
          <w:sz w:val="22"/>
          <w:szCs w:val="22"/>
        </w:rPr>
        <w:t>s</w:t>
      </w:r>
      <w:r w:rsidR="00453F2A">
        <w:rPr>
          <w:rFonts w:ascii="Arial" w:hAnsi="Arial" w:cs="Arial"/>
          <w:i/>
          <w:iCs/>
          <w:sz w:val="22"/>
          <w:szCs w:val="22"/>
        </w:rPr>
        <w:t>,</w:t>
      </w:r>
      <w:r w:rsidR="00DD253D">
        <w:rPr>
          <w:rFonts w:ascii="Arial" w:hAnsi="Arial" w:cs="Arial"/>
          <w:b/>
          <w:bCs/>
          <w:color w:val="auto"/>
        </w:rPr>
        <w:t xml:space="preserve"> </w:t>
      </w:r>
      <w:r w:rsidR="00453F2A">
        <w:rPr>
          <w:rFonts w:ascii="Arial" w:hAnsi="Arial" w:cs="Arial"/>
          <w:sz w:val="22"/>
          <w:szCs w:val="22"/>
        </w:rPr>
        <w:t xml:space="preserve">or </w:t>
      </w:r>
      <w:r w:rsidR="00453F2A" w:rsidRPr="00244480">
        <w:rPr>
          <w:rFonts w:ascii="Arial" w:hAnsi="Arial" w:cs="Arial"/>
          <w:sz w:val="22"/>
          <w:szCs w:val="22"/>
        </w:rPr>
        <w:t xml:space="preserve">supplied to the </w:t>
      </w:r>
      <w:r w:rsidR="00453F2A">
        <w:rPr>
          <w:rFonts w:ascii="Arial" w:hAnsi="Arial" w:cs="Arial"/>
          <w:sz w:val="22"/>
          <w:szCs w:val="22"/>
        </w:rPr>
        <w:t>learner</w:t>
      </w:r>
      <w:r w:rsidR="000030EB">
        <w:rPr>
          <w:rFonts w:ascii="Arial" w:hAnsi="Arial" w:cs="Arial"/>
          <w:sz w:val="22"/>
          <w:szCs w:val="22"/>
        </w:rPr>
        <w:t>.</w:t>
      </w:r>
    </w:p>
    <w:p w14:paraId="6E6606BB" w14:textId="4DEB1473" w:rsidR="001F3454" w:rsidRPr="00D23C52" w:rsidRDefault="001F3454" w:rsidP="001F3454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Learning and assessment should</w:t>
      </w:r>
      <w:r w:rsidR="00113D13">
        <w:rPr>
          <w:rFonts w:ascii="Arial" w:hAnsi="Arial" w:cs="Arial"/>
          <w:sz w:val="22"/>
          <w:szCs w:val="22"/>
        </w:rPr>
        <w:t>, where appropriate,</w:t>
      </w:r>
      <w:r>
        <w:rPr>
          <w:rFonts w:ascii="Arial" w:hAnsi="Arial" w:cs="Arial"/>
          <w:sz w:val="22"/>
          <w:szCs w:val="22"/>
        </w:rPr>
        <w:t xml:space="preserve"> d</w:t>
      </w:r>
      <w:r w:rsidRPr="00D23C52">
        <w:rPr>
          <w:rFonts w:ascii="Arial" w:hAnsi="Arial" w:cs="Arial"/>
          <w:sz w:val="22"/>
          <w:szCs w:val="22"/>
        </w:rPr>
        <w:t>emonstrat</w:t>
      </w:r>
      <w:r>
        <w:rPr>
          <w:rFonts w:ascii="Arial" w:hAnsi="Arial" w:cs="Arial"/>
          <w:sz w:val="22"/>
          <w:szCs w:val="22"/>
        </w:rPr>
        <w:t>e</w:t>
      </w:r>
      <w:r w:rsidRPr="00D23C52">
        <w:rPr>
          <w:rFonts w:ascii="Arial" w:hAnsi="Arial" w:cs="Arial"/>
          <w:sz w:val="22"/>
          <w:szCs w:val="22"/>
        </w:rPr>
        <w:t xml:space="preserve"> indigenous values of </w:t>
      </w:r>
      <w:proofErr w:type="spellStart"/>
      <w:r w:rsidRPr="00D23C52">
        <w:rPr>
          <w:rFonts w:ascii="Arial" w:hAnsi="Arial" w:cs="Arial"/>
          <w:sz w:val="22"/>
          <w:szCs w:val="22"/>
        </w:rPr>
        <w:t>manaakitanga</w:t>
      </w:r>
      <w:proofErr w:type="spellEnd"/>
      <w:r w:rsidRPr="00D23C52">
        <w:rPr>
          <w:rFonts w:ascii="Arial" w:hAnsi="Arial" w:cs="Arial"/>
          <w:sz w:val="22"/>
          <w:szCs w:val="22"/>
        </w:rPr>
        <w:t xml:space="preserve">, whanaungatanga and </w:t>
      </w:r>
      <w:proofErr w:type="spellStart"/>
      <w:r w:rsidRPr="00D23C52">
        <w:rPr>
          <w:rFonts w:ascii="Arial" w:hAnsi="Arial" w:cs="Arial"/>
          <w:sz w:val="22"/>
          <w:szCs w:val="22"/>
        </w:rPr>
        <w:t>kaitiakitanga</w:t>
      </w:r>
      <w:proofErr w:type="spellEnd"/>
      <w:r>
        <w:rPr>
          <w:rFonts w:ascii="Arial" w:hAnsi="Arial" w:cs="Arial"/>
          <w:sz w:val="22"/>
          <w:szCs w:val="22"/>
        </w:rPr>
        <w:t>, and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may </w:t>
      </w:r>
      <w:r w:rsidRPr="00962B1B">
        <w:rPr>
          <w:rFonts w:ascii="Arial" w:hAnsi="Arial" w:cs="Arial"/>
          <w:color w:val="000000" w:themeColor="text1"/>
          <w:sz w:val="22"/>
          <w:szCs w:val="22"/>
        </w:rPr>
        <w:t xml:space="preserve">thread </w:t>
      </w:r>
      <w:proofErr w:type="spellStart"/>
      <w:r w:rsidRPr="00962B1B">
        <w:rPr>
          <w:rFonts w:ascii="Arial" w:hAnsi="Arial" w:cs="Arial"/>
          <w:color w:val="000000" w:themeColor="text1"/>
          <w:sz w:val="22"/>
          <w:szCs w:val="22"/>
        </w:rPr>
        <w:t>te</w:t>
      </w:r>
      <w:proofErr w:type="spellEnd"/>
      <w:r w:rsidRPr="00962B1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962B1B">
        <w:rPr>
          <w:rFonts w:ascii="Arial" w:hAnsi="Arial" w:cs="Arial"/>
          <w:color w:val="000000" w:themeColor="text1"/>
          <w:sz w:val="22"/>
          <w:szCs w:val="22"/>
        </w:rPr>
        <w:t>reo</w:t>
      </w:r>
      <w:proofErr w:type="spellEnd"/>
      <w:r w:rsidRPr="00962B1B">
        <w:rPr>
          <w:rFonts w:ascii="Arial" w:hAnsi="Arial" w:cs="Arial"/>
          <w:color w:val="000000" w:themeColor="text1"/>
          <w:sz w:val="22"/>
          <w:szCs w:val="22"/>
        </w:rPr>
        <w:t xml:space="preserve"> Māori and tikanga Māori learning throughout as appropriate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2AD4E5C" w14:textId="77777777" w:rsidR="006777BA" w:rsidRDefault="006777BA" w:rsidP="00910F57">
      <w:pPr>
        <w:spacing w:line="240" w:lineRule="auto"/>
        <w:rPr>
          <w:rFonts w:ascii="Arial" w:hAnsi="Arial" w:cs="Arial"/>
          <w:sz w:val="22"/>
          <w:szCs w:val="22"/>
        </w:rPr>
      </w:pPr>
    </w:p>
    <w:p w14:paraId="6B1937C0" w14:textId="28AFFDEE" w:rsidR="00910F57" w:rsidRDefault="00910F57" w:rsidP="00910F57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Definition</w:t>
      </w:r>
    </w:p>
    <w:p w14:paraId="417CB45D" w14:textId="77777777" w:rsidR="00910F57" w:rsidRDefault="00910F57" w:rsidP="00910F57">
      <w:pPr>
        <w:spacing w:line="240" w:lineRule="auto"/>
        <w:rPr>
          <w:rFonts w:ascii="Arial" w:hAnsi="Arial" w:cs="Arial"/>
          <w:sz w:val="22"/>
          <w:szCs w:val="22"/>
        </w:rPr>
      </w:pPr>
      <w:r w:rsidRPr="00A7167A">
        <w:rPr>
          <w:rFonts w:ascii="Arial" w:hAnsi="Arial" w:cs="Arial"/>
          <w:i/>
          <w:iCs/>
          <w:sz w:val="22"/>
          <w:szCs w:val="22"/>
        </w:rPr>
        <w:t>Business events</w:t>
      </w:r>
      <w:r w:rsidRPr="00AA23D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refer to</w:t>
      </w:r>
      <w:r w:rsidRPr="00AA23D9">
        <w:rPr>
          <w:rFonts w:ascii="Arial" w:hAnsi="Arial" w:cs="Arial"/>
          <w:sz w:val="22"/>
          <w:szCs w:val="22"/>
        </w:rPr>
        <w:t xml:space="preserve"> organi</w:t>
      </w:r>
      <w:r>
        <w:rPr>
          <w:rFonts w:ascii="Arial" w:hAnsi="Arial" w:cs="Arial"/>
          <w:sz w:val="22"/>
          <w:szCs w:val="22"/>
        </w:rPr>
        <w:t>s</w:t>
      </w:r>
      <w:r w:rsidRPr="00AA23D9">
        <w:rPr>
          <w:rFonts w:ascii="Arial" w:hAnsi="Arial" w:cs="Arial"/>
          <w:sz w:val="22"/>
          <w:szCs w:val="22"/>
        </w:rPr>
        <w:t xml:space="preserve">ed gatherings where professionals come together to network, share knowledge, </w:t>
      </w:r>
      <w:r>
        <w:rPr>
          <w:rFonts w:ascii="Arial" w:hAnsi="Arial" w:cs="Arial"/>
          <w:sz w:val="22"/>
          <w:szCs w:val="22"/>
        </w:rPr>
        <w:t xml:space="preserve">experiences </w:t>
      </w:r>
      <w:r w:rsidRPr="00AA23D9">
        <w:rPr>
          <w:rFonts w:ascii="Arial" w:hAnsi="Arial" w:cs="Arial"/>
          <w:sz w:val="22"/>
          <w:szCs w:val="22"/>
        </w:rPr>
        <w:t>and discuss</w:t>
      </w:r>
      <w:r>
        <w:rPr>
          <w:rFonts w:ascii="Arial" w:hAnsi="Arial" w:cs="Arial"/>
          <w:sz w:val="22"/>
          <w:szCs w:val="22"/>
        </w:rPr>
        <w:t>/explore</w:t>
      </w:r>
      <w:r w:rsidRPr="00AA23D9">
        <w:rPr>
          <w:rFonts w:ascii="Arial" w:hAnsi="Arial" w:cs="Arial"/>
          <w:sz w:val="22"/>
          <w:szCs w:val="22"/>
        </w:rPr>
        <w:t xml:space="preserve"> business opportunities. These events can take many forms, such as conferences, </w:t>
      </w:r>
      <w:r>
        <w:rPr>
          <w:rFonts w:ascii="Arial" w:hAnsi="Arial" w:cs="Arial"/>
          <w:sz w:val="22"/>
          <w:szCs w:val="22"/>
        </w:rPr>
        <w:t xml:space="preserve">incentives, </w:t>
      </w:r>
      <w:r w:rsidRPr="00AA23D9">
        <w:rPr>
          <w:rFonts w:ascii="Arial" w:hAnsi="Arial" w:cs="Arial"/>
          <w:sz w:val="22"/>
          <w:szCs w:val="22"/>
        </w:rPr>
        <w:t>trade shows, seminars, workshops, meetings</w:t>
      </w:r>
      <w:r>
        <w:rPr>
          <w:rFonts w:ascii="Arial" w:hAnsi="Arial" w:cs="Arial"/>
          <w:sz w:val="22"/>
          <w:szCs w:val="22"/>
        </w:rPr>
        <w:t>, and hybrid events</w:t>
      </w:r>
      <w:r w:rsidRPr="00AA23D9">
        <w:rPr>
          <w:rFonts w:ascii="Arial" w:hAnsi="Arial" w:cs="Arial"/>
          <w:sz w:val="22"/>
          <w:szCs w:val="22"/>
        </w:rPr>
        <w:t xml:space="preserve">. </w:t>
      </w:r>
    </w:p>
    <w:p w14:paraId="4B9A02B0" w14:textId="77777777" w:rsidR="001F3454" w:rsidRDefault="001F3454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49525274" w14:textId="763212A4" w:rsidR="0099335A" w:rsidRPr="00B43186" w:rsidRDefault="0099335A" w:rsidP="00DC70E1">
      <w:pPr>
        <w:spacing w:line="240" w:lineRule="auto"/>
        <w:rPr>
          <w:rFonts w:ascii="Arial" w:hAnsi="Arial" w:cs="Arial"/>
          <w:i/>
          <w:iCs/>
          <w:sz w:val="22"/>
          <w:szCs w:val="22"/>
        </w:rPr>
      </w:pPr>
      <w:proofErr w:type="spellStart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Ngā</w:t>
      </w:r>
      <w:proofErr w:type="spellEnd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momo</w:t>
      </w:r>
      <w:proofErr w:type="spellEnd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whiwhinga</w:t>
      </w:r>
      <w:proofErr w:type="spellEnd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| </w:t>
      </w:r>
      <w:r w:rsidRPr="00B43186">
        <w:rPr>
          <w:rFonts w:ascii="Arial" w:hAnsi="Arial" w:cs="Arial"/>
          <w:i/>
          <w:iCs/>
          <w:color w:val="000000" w:themeColor="text1"/>
          <w:sz w:val="22"/>
          <w:szCs w:val="22"/>
        </w:rPr>
        <w:t>Grades available</w:t>
      </w:r>
    </w:p>
    <w:p w14:paraId="3AA13FD0" w14:textId="045D7C5F" w:rsidR="0099335A" w:rsidRDefault="0099335A" w:rsidP="00DC70E1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Achieved</w:t>
      </w:r>
    </w:p>
    <w:p w14:paraId="07454F67" w14:textId="77777777" w:rsidR="00232403" w:rsidRDefault="0023240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26758BEB" w14:textId="06856F65" w:rsidR="0099335A" w:rsidRDefault="0099335A" w:rsidP="00D97C0C">
      <w:pPr>
        <w:keepNext/>
        <w:keepLines/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 xml:space="preserve">Ihirangi </w:t>
      </w:r>
      <w:proofErr w:type="spellStart"/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>waitohu</w:t>
      </w:r>
      <w:proofErr w:type="spellEnd"/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664DAB">
        <w:rPr>
          <w:rFonts w:ascii="Arial" w:hAnsi="Arial" w:cs="Arial"/>
          <w:color w:val="000000" w:themeColor="text1"/>
          <w:sz w:val="22"/>
          <w:szCs w:val="22"/>
        </w:rPr>
        <w:t>Indicative content</w:t>
      </w:r>
    </w:p>
    <w:p w14:paraId="535E8E0E" w14:textId="3EBCDE72" w:rsidR="001768DC" w:rsidRDefault="00426CB5" w:rsidP="00D97C0C">
      <w:pPr>
        <w:keepNext/>
        <w:keepLines/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Operational processes to organise a business event</w:t>
      </w:r>
    </w:p>
    <w:p w14:paraId="7A6A9945" w14:textId="2C81AF17" w:rsidR="008D5F7E" w:rsidRPr="00665B4C" w:rsidRDefault="008D5F7E" w:rsidP="00665B4C">
      <w:pPr>
        <w:pStyle w:val="ListParagraph"/>
        <w:numPr>
          <w:ilvl w:val="0"/>
          <w:numId w:val="46"/>
        </w:numPr>
        <w:spacing w:line="240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665B4C">
        <w:rPr>
          <w:rFonts w:ascii="Arial" w:hAnsi="Arial" w:cs="Arial"/>
          <w:sz w:val="22"/>
          <w:szCs w:val="22"/>
        </w:rPr>
        <w:t>Event logistics such as venue and supplier coordination</w:t>
      </w:r>
      <w:r w:rsidR="001C1B17">
        <w:rPr>
          <w:rFonts w:ascii="Arial" w:hAnsi="Arial" w:cs="Arial"/>
          <w:sz w:val="22"/>
          <w:szCs w:val="22"/>
        </w:rPr>
        <w:t xml:space="preserve"> and briefs</w:t>
      </w:r>
      <w:r w:rsidRPr="00665B4C">
        <w:rPr>
          <w:rFonts w:ascii="Arial" w:hAnsi="Arial" w:cs="Arial"/>
          <w:sz w:val="22"/>
          <w:szCs w:val="22"/>
        </w:rPr>
        <w:t xml:space="preserve">, registration processes, catering, equipment, </w:t>
      </w:r>
      <w:r w:rsidR="008725E6" w:rsidRPr="00043DA9">
        <w:rPr>
          <w:rFonts w:ascii="Arial" w:hAnsi="Arial" w:cs="Arial"/>
          <w:sz w:val="22"/>
          <w:szCs w:val="22"/>
        </w:rPr>
        <w:t>speakers/presenters, activities/workshops/breakouts</w:t>
      </w:r>
      <w:r w:rsidR="008725E6">
        <w:rPr>
          <w:rFonts w:ascii="Arial" w:hAnsi="Arial" w:cs="Arial"/>
          <w:sz w:val="22"/>
          <w:szCs w:val="22"/>
        </w:rPr>
        <w:t>,</w:t>
      </w:r>
      <w:r w:rsidR="008725E6" w:rsidRPr="00665B4C">
        <w:rPr>
          <w:rFonts w:ascii="Arial" w:hAnsi="Arial" w:cs="Arial"/>
          <w:sz w:val="22"/>
          <w:szCs w:val="22"/>
        </w:rPr>
        <w:t xml:space="preserve"> </w:t>
      </w:r>
      <w:r w:rsidR="00AA153B">
        <w:rPr>
          <w:rFonts w:ascii="Arial" w:hAnsi="Arial" w:cs="Arial"/>
          <w:sz w:val="22"/>
          <w:szCs w:val="22"/>
        </w:rPr>
        <w:t xml:space="preserve">room setup, </w:t>
      </w:r>
      <w:r w:rsidRPr="00665B4C">
        <w:rPr>
          <w:rFonts w:ascii="Arial" w:hAnsi="Arial" w:cs="Arial"/>
          <w:sz w:val="22"/>
          <w:szCs w:val="22"/>
        </w:rPr>
        <w:t xml:space="preserve">technical support. </w:t>
      </w:r>
    </w:p>
    <w:p w14:paraId="21E085BF" w14:textId="77777777" w:rsidR="002B69F1" w:rsidRPr="00665B4C" w:rsidRDefault="002B69F1" w:rsidP="002B69F1">
      <w:pPr>
        <w:pStyle w:val="ListParagraph"/>
        <w:numPr>
          <w:ilvl w:val="0"/>
          <w:numId w:val="46"/>
        </w:numPr>
        <w:spacing w:line="240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665B4C">
        <w:rPr>
          <w:rFonts w:ascii="Arial" w:hAnsi="Arial" w:cs="Arial"/>
          <w:sz w:val="22"/>
          <w:szCs w:val="22"/>
        </w:rPr>
        <w:t xml:space="preserve">Programme and content planning including scheduling, speaker coordination, and aligning with event themes and objectives. </w:t>
      </w:r>
    </w:p>
    <w:p w14:paraId="6686E7D9" w14:textId="762FCB6F" w:rsidR="008D5F7E" w:rsidRPr="00665B4C" w:rsidRDefault="009962E1" w:rsidP="00665B4C">
      <w:pPr>
        <w:pStyle w:val="ListParagraph"/>
        <w:numPr>
          <w:ilvl w:val="0"/>
          <w:numId w:val="46"/>
        </w:numPr>
        <w:spacing w:line="240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Use</w:t>
      </w:r>
      <w:r w:rsidR="000A1C32">
        <w:rPr>
          <w:rFonts w:ascii="Arial" w:hAnsi="Arial" w:cs="Arial"/>
          <w:sz w:val="22"/>
          <w:szCs w:val="22"/>
        </w:rPr>
        <w:t xml:space="preserve"> of t</w:t>
      </w:r>
      <w:r w:rsidR="004C4477" w:rsidRPr="00E23B5F">
        <w:rPr>
          <w:rFonts w:ascii="Arial" w:hAnsi="Arial" w:cs="Arial"/>
          <w:sz w:val="22"/>
          <w:szCs w:val="22"/>
        </w:rPr>
        <w:t xml:space="preserve">echnology, digital platforms and tools used in event planning and management, </w:t>
      </w:r>
      <w:r w:rsidR="004C4477">
        <w:rPr>
          <w:rFonts w:ascii="Arial" w:hAnsi="Arial" w:cs="Arial"/>
          <w:sz w:val="22"/>
          <w:szCs w:val="22"/>
        </w:rPr>
        <w:t xml:space="preserve">hybrid and virtual events platforms, </w:t>
      </w:r>
      <w:r w:rsidR="004C4477" w:rsidRPr="00E23B5F">
        <w:rPr>
          <w:rFonts w:ascii="Arial" w:hAnsi="Arial" w:cs="Arial"/>
          <w:sz w:val="22"/>
          <w:szCs w:val="22"/>
        </w:rPr>
        <w:t>event technology (digital, delivery, registrations, production, AV)</w:t>
      </w:r>
      <w:r w:rsidR="004C4477">
        <w:rPr>
          <w:rFonts w:ascii="Arial" w:hAnsi="Arial" w:cs="Arial"/>
          <w:sz w:val="22"/>
          <w:szCs w:val="22"/>
        </w:rPr>
        <w:t>, and</w:t>
      </w:r>
      <w:r w:rsidR="000A1C32">
        <w:rPr>
          <w:rFonts w:ascii="Arial" w:hAnsi="Arial" w:cs="Arial"/>
          <w:sz w:val="22"/>
          <w:szCs w:val="22"/>
        </w:rPr>
        <w:t xml:space="preserve"> </w:t>
      </w:r>
      <w:r w:rsidR="004C4477">
        <w:rPr>
          <w:rFonts w:ascii="Arial" w:hAnsi="Arial" w:cs="Arial"/>
          <w:sz w:val="22"/>
          <w:szCs w:val="22"/>
        </w:rPr>
        <w:t>use of Artificial Intelligence (AI) to support work</w:t>
      </w:r>
    </w:p>
    <w:p w14:paraId="60794C5E" w14:textId="25EBE3F2" w:rsidR="008D5F7E" w:rsidRPr="00665B4C" w:rsidRDefault="008D5F7E" w:rsidP="00665B4C">
      <w:pPr>
        <w:pStyle w:val="ListParagraph"/>
        <w:numPr>
          <w:ilvl w:val="0"/>
          <w:numId w:val="46"/>
        </w:numPr>
        <w:spacing w:line="240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665B4C">
        <w:rPr>
          <w:rFonts w:ascii="Arial" w:hAnsi="Arial" w:cs="Arial"/>
          <w:sz w:val="22"/>
          <w:szCs w:val="22"/>
        </w:rPr>
        <w:t>Financial management including budgeting, costing</w:t>
      </w:r>
      <w:r w:rsidR="00332EA4">
        <w:rPr>
          <w:rFonts w:ascii="Arial" w:hAnsi="Arial" w:cs="Arial"/>
          <w:sz w:val="22"/>
          <w:szCs w:val="22"/>
        </w:rPr>
        <w:t xml:space="preserve"> processes</w:t>
      </w:r>
      <w:r w:rsidR="003E1A96">
        <w:rPr>
          <w:rFonts w:ascii="Arial" w:hAnsi="Arial" w:cs="Arial"/>
          <w:sz w:val="22"/>
          <w:szCs w:val="22"/>
        </w:rPr>
        <w:t>,</w:t>
      </w:r>
      <w:r w:rsidR="00332EA4">
        <w:rPr>
          <w:rFonts w:ascii="Arial" w:hAnsi="Arial" w:cs="Arial"/>
          <w:sz w:val="22"/>
          <w:szCs w:val="22"/>
        </w:rPr>
        <w:t xml:space="preserve"> contingency funds</w:t>
      </w:r>
      <w:r w:rsidRPr="00665B4C">
        <w:rPr>
          <w:rFonts w:ascii="Arial" w:hAnsi="Arial" w:cs="Arial"/>
          <w:sz w:val="22"/>
          <w:szCs w:val="22"/>
        </w:rPr>
        <w:t xml:space="preserve">, </w:t>
      </w:r>
      <w:r w:rsidR="00090EDC">
        <w:rPr>
          <w:rFonts w:ascii="Arial" w:hAnsi="Arial" w:cs="Arial"/>
          <w:sz w:val="22"/>
          <w:szCs w:val="22"/>
        </w:rPr>
        <w:t>projections</w:t>
      </w:r>
      <w:r w:rsidR="008F4BD2">
        <w:rPr>
          <w:rFonts w:ascii="Arial" w:hAnsi="Arial" w:cs="Arial"/>
          <w:sz w:val="22"/>
          <w:szCs w:val="22"/>
        </w:rPr>
        <w:t xml:space="preserve"> (cashflow, revenue, expenses, sales)</w:t>
      </w:r>
      <w:r w:rsidR="0081743A">
        <w:rPr>
          <w:rFonts w:ascii="Arial" w:hAnsi="Arial" w:cs="Arial"/>
          <w:sz w:val="22"/>
          <w:szCs w:val="22"/>
        </w:rPr>
        <w:t xml:space="preserve">, </w:t>
      </w:r>
      <w:r w:rsidR="00480960">
        <w:rPr>
          <w:rFonts w:ascii="Arial" w:hAnsi="Arial" w:cs="Arial"/>
          <w:sz w:val="22"/>
          <w:szCs w:val="22"/>
        </w:rPr>
        <w:t>moni</w:t>
      </w:r>
      <w:r w:rsidR="001E4D69">
        <w:rPr>
          <w:rFonts w:ascii="Arial" w:hAnsi="Arial" w:cs="Arial"/>
          <w:sz w:val="22"/>
          <w:szCs w:val="22"/>
        </w:rPr>
        <w:t xml:space="preserve">toring and </w:t>
      </w:r>
      <w:r w:rsidRPr="00665B4C">
        <w:rPr>
          <w:rFonts w:ascii="Arial" w:hAnsi="Arial" w:cs="Arial"/>
          <w:sz w:val="22"/>
          <w:szCs w:val="22"/>
        </w:rPr>
        <w:t>tracking revenue and expenses</w:t>
      </w:r>
      <w:r w:rsidR="001E4D69">
        <w:rPr>
          <w:rFonts w:ascii="Arial" w:hAnsi="Arial" w:cs="Arial"/>
          <w:sz w:val="22"/>
          <w:szCs w:val="22"/>
        </w:rPr>
        <w:t xml:space="preserve"> and</w:t>
      </w:r>
      <w:r w:rsidR="00BF7A01">
        <w:rPr>
          <w:rFonts w:ascii="Arial" w:hAnsi="Arial" w:cs="Arial"/>
          <w:sz w:val="22"/>
          <w:szCs w:val="22"/>
        </w:rPr>
        <w:t xml:space="preserve"> </w:t>
      </w:r>
      <w:r w:rsidR="001E4D69">
        <w:rPr>
          <w:rFonts w:ascii="Arial" w:hAnsi="Arial" w:cs="Arial"/>
          <w:sz w:val="22"/>
          <w:szCs w:val="22"/>
        </w:rPr>
        <w:t>i</w:t>
      </w:r>
      <w:r w:rsidR="00BF7A01">
        <w:rPr>
          <w:rFonts w:ascii="Arial" w:hAnsi="Arial" w:cs="Arial"/>
          <w:sz w:val="22"/>
          <w:szCs w:val="22"/>
        </w:rPr>
        <w:t>d</w:t>
      </w:r>
      <w:r w:rsidR="001E4D69">
        <w:rPr>
          <w:rFonts w:ascii="Arial" w:hAnsi="Arial" w:cs="Arial"/>
          <w:sz w:val="22"/>
          <w:szCs w:val="22"/>
        </w:rPr>
        <w:t xml:space="preserve">entifying remedial </w:t>
      </w:r>
      <w:r w:rsidR="00BF7A01">
        <w:rPr>
          <w:rFonts w:ascii="Arial" w:hAnsi="Arial" w:cs="Arial"/>
          <w:sz w:val="22"/>
          <w:szCs w:val="22"/>
        </w:rPr>
        <w:t>action options</w:t>
      </w:r>
      <w:r w:rsidRPr="00665B4C">
        <w:rPr>
          <w:rFonts w:ascii="Arial" w:hAnsi="Arial" w:cs="Arial"/>
          <w:sz w:val="22"/>
          <w:szCs w:val="22"/>
        </w:rPr>
        <w:t>, using financial systems</w:t>
      </w:r>
      <w:r w:rsidR="00AC7DF5">
        <w:rPr>
          <w:rFonts w:ascii="Arial" w:hAnsi="Arial" w:cs="Arial"/>
          <w:sz w:val="22"/>
          <w:szCs w:val="22"/>
        </w:rPr>
        <w:t xml:space="preserve">, </w:t>
      </w:r>
      <w:r w:rsidR="00AC7DF5" w:rsidRPr="00E81512">
        <w:rPr>
          <w:rFonts w:ascii="Arial" w:hAnsi="Arial" w:cs="Arial"/>
          <w:sz w:val="22"/>
          <w:szCs w:val="22"/>
        </w:rPr>
        <w:t xml:space="preserve">performance indicators, </w:t>
      </w:r>
      <w:r w:rsidR="00AC7DF5">
        <w:rPr>
          <w:rFonts w:ascii="Arial" w:hAnsi="Arial" w:cs="Arial"/>
          <w:sz w:val="22"/>
          <w:szCs w:val="22"/>
        </w:rPr>
        <w:t xml:space="preserve">and </w:t>
      </w:r>
      <w:r w:rsidR="00AC7DF5" w:rsidRPr="00E81512">
        <w:rPr>
          <w:rFonts w:ascii="Arial" w:hAnsi="Arial" w:cs="Arial"/>
          <w:sz w:val="22"/>
          <w:szCs w:val="22"/>
        </w:rPr>
        <w:t>comparisons in accordance with industry practice</w:t>
      </w:r>
      <w:r w:rsidRPr="00665B4C">
        <w:rPr>
          <w:rFonts w:ascii="Arial" w:hAnsi="Arial" w:cs="Arial"/>
          <w:sz w:val="22"/>
          <w:szCs w:val="22"/>
        </w:rPr>
        <w:t xml:space="preserve">. </w:t>
      </w:r>
    </w:p>
    <w:p w14:paraId="75AE44FB" w14:textId="0B48E50E" w:rsidR="008D5F7E" w:rsidRPr="00665B4C" w:rsidRDefault="008D5F7E" w:rsidP="00665B4C">
      <w:pPr>
        <w:pStyle w:val="ListParagraph"/>
        <w:numPr>
          <w:ilvl w:val="0"/>
          <w:numId w:val="46"/>
        </w:numPr>
        <w:spacing w:line="240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665B4C">
        <w:rPr>
          <w:rFonts w:ascii="Arial" w:hAnsi="Arial" w:cs="Arial"/>
          <w:sz w:val="22"/>
          <w:szCs w:val="22"/>
        </w:rPr>
        <w:t xml:space="preserve">Cultural responsiveness </w:t>
      </w:r>
      <w:r w:rsidR="00767128">
        <w:rPr>
          <w:rFonts w:ascii="Arial" w:hAnsi="Arial" w:cs="Arial"/>
          <w:sz w:val="22"/>
          <w:szCs w:val="22"/>
        </w:rPr>
        <w:t xml:space="preserve">including </w:t>
      </w:r>
      <w:r w:rsidR="00767128" w:rsidRPr="00767128">
        <w:rPr>
          <w:rFonts w:ascii="Arial" w:hAnsi="Arial" w:cs="Arial"/>
          <w:sz w:val="22"/>
          <w:szCs w:val="22"/>
        </w:rPr>
        <w:t>engaging with local Māori communities (whanaungatanga)</w:t>
      </w:r>
      <w:r w:rsidR="00EF5D89">
        <w:rPr>
          <w:rFonts w:ascii="Arial" w:hAnsi="Arial" w:cs="Arial"/>
          <w:sz w:val="22"/>
          <w:szCs w:val="22"/>
        </w:rPr>
        <w:t xml:space="preserve"> to establish meaningful connections and relationships,</w:t>
      </w:r>
      <w:r w:rsidR="00767128" w:rsidRPr="00767128">
        <w:rPr>
          <w:rFonts w:ascii="Arial" w:hAnsi="Arial" w:cs="Arial"/>
          <w:sz w:val="22"/>
          <w:szCs w:val="22"/>
        </w:rPr>
        <w:t xml:space="preserve"> and demonstrating </w:t>
      </w:r>
      <w:proofErr w:type="spellStart"/>
      <w:r w:rsidR="00767128" w:rsidRPr="00767128">
        <w:rPr>
          <w:rFonts w:ascii="Arial" w:hAnsi="Arial" w:cs="Arial"/>
          <w:sz w:val="22"/>
          <w:szCs w:val="22"/>
        </w:rPr>
        <w:t>manaakitanga</w:t>
      </w:r>
      <w:proofErr w:type="spellEnd"/>
      <w:r w:rsidR="00767128" w:rsidRPr="00767128">
        <w:rPr>
          <w:rFonts w:ascii="Arial" w:hAnsi="Arial" w:cs="Arial"/>
          <w:sz w:val="22"/>
          <w:szCs w:val="22"/>
        </w:rPr>
        <w:t xml:space="preserve"> in event delivery</w:t>
      </w:r>
      <w:r w:rsidR="00CE141A">
        <w:rPr>
          <w:rFonts w:ascii="Arial" w:hAnsi="Arial" w:cs="Arial"/>
          <w:sz w:val="22"/>
          <w:szCs w:val="22"/>
        </w:rPr>
        <w:t>,</w:t>
      </w:r>
      <w:r w:rsidR="00767128" w:rsidRPr="00767128">
        <w:rPr>
          <w:rFonts w:ascii="Arial" w:hAnsi="Arial" w:cs="Arial"/>
          <w:sz w:val="22"/>
          <w:szCs w:val="22"/>
        </w:rPr>
        <w:t xml:space="preserve"> </w:t>
      </w:r>
      <w:r w:rsidR="003225B5">
        <w:rPr>
          <w:rFonts w:ascii="Arial" w:hAnsi="Arial" w:cs="Arial"/>
          <w:sz w:val="22"/>
          <w:szCs w:val="22"/>
        </w:rPr>
        <w:t xml:space="preserve">such as </w:t>
      </w:r>
      <w:r w:rsidR="003225B5" w:rsidRPr="00043DA9">
        <w:rPr>
          <w:rFonts w:ascii="Arial" w:hAnsi="Arial" w:cs="Arial"/>
          <w:sz w:val="22"/>
          <w:szCs w:val="22"/>
        </w:rPr>
        <w:t>welcoming attendees with culturally responsive greetings and caring behaviours</w:t>
      </w:r>
      <w:r w:rsidRPr="00665B4C">
        <w:rPr>
          <w:rFonts w:ascii="Arial" w:hAnsi="Arial" w:cs="Arial"/>
          <w:sz w:val="22"/>
          <w:szCs w:val="22"/>
        </w:rPr>
        <w:t xml:space="preserve">. </w:t>
      </w:r>
    </w:p>
    <w:p w14:paraId="39995343" w14:textId="3962EC6A" w:rsidR="008D5F7E" w:rsidRPr="00665B4C" w:rsidRDefault="008D5F7E" w:rsidP="00665B4C">
      <w:pPr>
        <w:pStyle w:val="ListParagraph"/>
        <w:numPr>
          <w:ilvl w:val="0"/>
          <w:numId w:val="46"/>
        </w:numPr>
        <w:spacing w:line="240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665B4C">
        <w:rPr>
          <w:rFonts w:ascii="Arial" w:hAnsi="Arial" w:cs="Arial"/>
          <w:sz w:val="22"/>
          <w:szCs w:val="22"/>
        </w:rPr>
        <w:t xml:space="preserve">Teamwork and interpersonal skills such as leadership, </w:t>
      </w:r>
      <w:r w:rsidR="005260D6">
        <w:rPr>
          <w:rFonts w:ascii="Arial" w:hAnsi="Arial" w:cs="Arial"/>
          <w:sz w:val="22"/>
          <w:szCs w:val="22"/>
        </w:rPr>
        <w:t xml:space="preserve">relationship, </w:t>
      </w:r>
      <w:r w:rsidR="00B3729B">
        <w:rPr>
          <w:rFonts w:ascii="Arial" w:hAnsi="Arial" w:cs="Arial"/>
          <w:sz w:val="22"/>
          <w:szCs w:val="22"/>
        </w:rPr>
        <w:t xml:space="preserve">effective </w:t>
      </w:r>
      <w:r w:rsidRPr="00665B4C">
        <w:rPr>
          <w:rFonts w:ascii="Arial" w:hAnsi="Arial" w:cs="Arial"/>
          <w:sz w:val="22"/>
          <w:szCs w:val="22"/>
        </w:rPr>
        <w:t xml:space="preserve">communication, time management, </w:t>
      </w:r>
      <w:r w:rsidR="00B3729B">
        <w:rPr>
          <w:rFonts w:ascii="Arial" w:hAnsi="Arial" w:cs="Arial"/>
          <w:sz w:val="22"/>
          <w:szCs w:val="22"/>
        </w:rPr>
        <w:t xml:space="preserve">coping with stress and maintaining productivity whilst </w:t>
      </w:r>
      <w:r w:rsidRPr="00665B4C">
        <w:rPr>
          <w:rFonts w:ascii="Arial" w:hAnsi="Arial" w:cs="Arial"/>
          <w:sz w:val="22"/>
          <w:szCs w:val="22"/>
        </w:rPr>
        <w:t>working under pressure</w:t>
      </w:r>
      <w:r w:rsidR="00C85FFD">
        <w:rPr>
          <w:rFonts w:ascii="Arial" w:hAnsi="Arial" w:cs="Arial"/>
          <w:sz w:val="22"/>
          <w:szCs w:val="22"/>
        </w:rPr>
        <w:t xml:space="preserve"> in context of event planning and processes</w:t>
      </w:r>
      <w:r w:rsidRPr="00665B4C">
        <w:rPr>
          <w:rFonts w:ascii="Arial" w:hAnsi="Arial" w:cs="Arial"/>
          <w:sz w:val="22"/>
          <w:szCs w:val="22"/>
        </w:rPr>
        <w:t xml:space="preserve">. </w:t>
      </w:r>
    </w:p>
    <w:p w14:paraId="4A2C81B4" w14:textId="4C417ECE" w:rsidR="000E0649" w:rsidRDefault="00171CA4" w:rsidP="00665B4C">
      <w:pPr>
        <w:pStyle w:val="ListParagraph"/>
        <w:numPr>
          <w:ilvl w:val="0"/>
          <w:numId w:val="46"/>
        </w:numPr>
        <w:spacing w:line="240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Systems and processes to generate and maintain accurate event information records</w:t>
      </w:r>
      <w:r w:rsidR="00CC752D">
        <w:rPr>
          <w:rFonts w:ascii="Arial" w:hAnsi="Arial" w:cs="Arial"/>
          <w:sz w:val="22"/>
          <w:szCs w:val="22"/>
        </w:rPr>
        <w:t xml:space="preserve">, </w:t>
      </w:r>
      <w:r w:rsidR="008D5F7E" w:rsidRPr="00665B4C">
        <w:rPr>
          <w:rFonts w:ascii="Arial" w:hAnsi="Arial" w:cs="Arial"/>
          <w:sz w:val="22"/>
          <w:szCs w:val="22"/>
        </w:rPr>
        <w:t>and compliance through adherence to privacy, safety, and organisational policies.</w:t>
      </w:r>
    </w:p>
    <w:p w14:paraId="70D6F900" w14:textId="77777777" w:rsidR="00665B4C" w:rsidRPr="00665B4C" w:rsidRDefault="00665B4C" w:rsidP="00665B4C">
      <w:pPr>
        <w:pStyle w:val="ListParagraph"/>
        <w:spacing w:line="240" w:lineRule="auto"/>
        <w:ind w:left="567"/>
        <w:contextualSpacing w:val="0"/>
        <w:rPr>
          <w:rFonts w:ascii="Arial" w:hAnsi="Arial" w:cs="Arial"/>
          <w:sz w:val="22"/>
          <w:szCs w:val="22"/>
        </w:rPr>
      </w:pPr>
    </w:p>
    <w:p w14:paraId="6851B9E7" w14:textId="20B1783D" w:rsidR="00E3621B" w:rsidRPr="00A864E6" w:rsidRDefault="00974CEB" w:rsidP="00D97C0C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E</w:t>
      </w:r>
      <w:r w:rsidR="00A864E6" w:rsidRPr="00A864E6">
        <w:rPr>
          <w:rFonts w:ascii="Arial" w:hAnsi="Arial" w:cs="Arial"/>
          <w:color w:val="000000" w:themeColor="text1"/>
          <w:sz w:val="22"/>
          <w:szCs w:val="22"/>
        </w:rPr>
        <w:t>vent setup and detail according to a plan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00205B28">
        <w:rPr>
          <w:rFonts w:ascii="Arial" w:hAnsi="Arial" w:cs="Arial"/>
          <w:color w:val="000000" w:themeColor="text1"/>
          <w:sz w:val="22"/>
          <w:szCs w:val="22"/>
        </w:rPr>
        <w:t>event order</w:t>
      </w:r>
      <w:r>
        <w:rPr>
          <w:rFonts w:ascii="Arial" w:hAnsi="Arial" w:cs="Arial"/>
          <w:color w:val="000000" w:themeColor="text1"/>
          <w:sz w:val="22"/>
          <w:szCs w:val="22"/>
        </w:rPr>
        <w:t>)</w:t>
      </w:r>
    </w:p>
    <w:p w14:paraId="6DF45496" w14:textId="6CD7937B" w:rsidR="0011502B" w:rsidRPr="00CE76C8" w:rsidRDefault="0011502B" w:rsidP="00CE76C8">
      <w:pPr>
        <w:pStyle w:val="ListParagraph"/>
        <w:numPr>
          <w:ilvl w:val="0"/>
          <w:numId w:val="46"/>
        </w:numPr>
        <w:spacing w:line="240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CE76C8">
        <w:rPr>
          <w:rFonts w:ascii="Arial" w:hAnsi="Arial" w:cs="Arial"/>
          <w:sz w:val="22"/>
          <w:szCs w:val="22"/>
        </w:rPr>
        <w:t xml:space="preserve">Interpreting and implementing the event plan (event order) to guide setup and operations. </w:t>
      </w:r>
    </w:p>
    <w:p w14:paraId="515DEF8F" w14:textId="1B5B0BF7" w:rsidR="0011502B" w:rsidRPr="00CE76C8" w:rsidRDefault="0011502B" w:rsidP="00CE76C8">
      <w:pPr>
        <w:pStyle w:val="ListParagraph"/>
        <w:numPr>
          <w:ilvl w:val="0"/>
          <w:numId w:val="46"/>
        </w:numPr>
        <w:spacing w:line="240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CE76C8">
        <w:rPr>
          <w:rFonts w:ascii="Arial" w:hAnsi="Arial" w:cs="Arial"/>
          <w:sz w:val="22"/>
          <w:szCs w:val="22"/>
        </w:rPr>
        <w:t xml:space="preserve">Onsite preparation </w:t>
      </w:r>
      <w:r w:rsidR="006A7A30">
        <w:rPr>
          <w:rFonts w:ascii="Arial" w:hAnsi="Arial" w:cs="Arial"/>
          <w:sz w:val="22"/>
          <w:szCs w:val="22"/>
        </w:rPr>
        <w:t xml:space="preserve">for event set-up </w:t>
      </w:r>
      <w:r w:rsidR="00826E5B">
        <w:rPr>
          <w:rFonts w:ascii="Arial" w:hAnsi="Arial" w:cs="Arial"/>
          <w:sz w:val="22"/>
          <w:szCs w:val="22"/>
        </w:rPr>
        <w:t xml:space="preserve">and operations </w:t>
      </w:r>
      <w:r w:rsidRPr="00CE76C8">
        <w:rPr>
          <w:rFonts w:ascii="Arial" w:hAnsi="Arial" w:cs="Arial"/>
          <w:sz w:val="22"/>
          <w:szCs w:val="22"/>
        </w:rPr>
        <w:t xml:space="preserve">such as arrival checks, venue walkthroughs, health and safety briefings, </w:t>
      </w:r>
      <w:r w:rsidR="00035968" w:rsidRPr="00043DA9">
        <w:rPr>
          <w:rFonts w:ascii="Arial" w:hAnsi="Arial" w:cs="Arial"/>
          <w:sz w:val="22"/>
          <w:szCs w:val="22"/>
        </w:rPr>
        <w:t xml:space="preserve">toolbox </w:t>
      </w:r>
      <w:proofErr w:type="gramStart"/>
      <w:r w:rsidR="00035968" w:rsidRPr="00043DA9">
        <w:rPr>
          <w:rFonts w:ascii="Arial" w:hAnsi="Arial" w:cs="Arial"/>
          <w:sz w:val="22"/>
          <w:szCs w:val="22"/>
        </w:rPr>
        <w:t>talks</w:t>
      </w:r>
      <w:r w:rsidR="00035968">
        <w:rPr>
          <w:rFonts w:ascii="Arial" w:hAnsi="Arial" w:cs="Arial"/>
          <w:sz w:val="22"/>
          <w:szCs w:val="22"/>
        </w:rPr>
        <w:t>,</w:t>
      </w:r>
      <w:r w:rsidR="00035968" w:rsidRPr="00CE76C8">
        <w:rPr>
          <w:rFonts w:ascii="Arial" w:hAnsi="Arial" w:cs="Arial"/>
          <w:sz w:val="22"/>
          <w:szCs w:val="22"/>
        </w:rPr>
        <w:t xml:space="preserve"> </w:t>
      </w:r>
      <w:r w:rsidRPr="00CE76C8">
        <w:rPr>
          <w:rFonts w:ascii="Arial" w:hAnsi="Arial" w:cs="Arial"/>
          <w:sz w:val="22"/>
          <w:szCs w:val="22"/>
        </w:rPr>
        <w:t xml:space="preserve"> registration</w:t>
      </w:r>
      <w:proofErr w:type="gramEnd"/>
      <w:r w:rsidRPr="00CE76C8">
        <w:rPr>
          <w:rFonts w:ascii="Arial" w:hAnsi="Arial" w:cs="Arial"/>
          <w:sz w:val="22"/>
          <w:szCs w:val="22"/>
        </w:rPr>
        <w:t xml:space="preserve"> area setup. </w:t>
      </w:r>
    </w:p>
    <w:p w14:paraId="1BBC1E8A" w14:textId="68001627" w:rsidR="0011502B" w:rsidRPr="00CE76C8" w:rsidRDefault="0011502B" w:rsidP="00CE76C8">
      <w:pPr>
        <w:pStyle w:val="ListParagraph"/>
        <w:numPr>
          <w:ilvl w:val="0"/>
          <w:numId w:val="46"/>
        </w:numPr>
        <w:spacing w:line="240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CE76C8">
        <w:rPr>
          <w:rFonts w:ascii="Arial" w:hAnsi="Arial" w:cs="Arial"/>
          <w:sz w:val="22"/>
          <w:szCs w:val="22"/>
        </w:rPr>
        <w:t>Operational delivery including coordination of suppliers, technology, equipment, venue logistics in line with the event plan</w:t>
      </w:r>
      <w:r w:rsidR="00107297">
        <w:rPr>
          <w:rFonts w:ascii="Arial" w:hAnsi="Arial" w:cs="Arial"/>
          <w:sz w:val="22"/>
          <w:szCs w:val="22"/>
        </w:rPr>
        <w:t>;</w:t>
      </w:r>
      <w:r w:rsidR="00C44FE2">
        <w:rPr>
          <w:rFonts w:ascii="Arial" w:hAnsi="Arial" w:cs="Arial"/>
          <w:sz w:val="22"/>
          <w:szCs w:val="22"/>
        </w:rPr>
        <w:t xml:space="preserve"> </w:t>
      </w:r>
      <w:r w:rsidR="00C44FE2" w:rsidRPr="00043DA9">
        <w:rPr>
          <w:rFonts w:ascii="Arial" w:hAnsi="Arial" w:cs="Arial"/>
          <w:sz w:val="22"/>
          <w:szCs w:val="22"/>
        </w:rPr>
        <w:t>operations processes and tools (templates, tech, run-sheets, critical paths</w:t>
      </w:r>
      <w:r w:rsidR="00C44FE2">
        <w:rPr>
          <w:rFonts w:ascii="Arial" w:hAnsi="Arial" w:cs="Arial"/>
          <w:sz w:val="22"/>
          <w:szCs w:val="22"/>
        </w:rPr>
        <w:t>,</w:t>
      </w:r>
      <w:r w:rsidR="00C44FE2" w:rsidRPr="00043DA9">
        <w:rPr>
          <w:rFonts w:ascii="Arial" w:hAnsi="Arial" w:cs="Arial"/>
          <w:sz w:val="22"/>
          <w:szCs w:val="22"/>
        </w:rPr>
        <w:t xml:space="preserve"> etc)</w:t>
      </w:r>
      <w:r w:rsidRPr="00CE76C8">
        <w:rPr>
          <w:rFonts w:ascii="Arial" w:hAnsi="Arial" w:cs="Arial"/>
          <w:sz w:val="22"/>
          <w:szCs w:val="22"/>
        </w:rPr>
        <w:t xml:space="preserve">. </w:t>
      </w:r>
    </w:p>
    <w:p w14:paraId="1AEC4297" w14:textId="5670D975" w:rsidR="0011502B" w:rsidRPr="00CE76C8" w:rsidRDefault="0011502B" w:rsidP="00CE76C8">
      <w:pPr>
        <w:pStyle w:val="ListParagraph"/>
        <w:numPr>
          <w:ilvl w:val="0"/>
          <w:numId w:val="46"/>
        </w:numPr>
        <w:spacing w:line="240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CE76C8">
        <w:rPr>
          <w:rFonts w:ascii="Arial" w:hAnsi="Arial" w:cs="Arial"/>
          <w:sz w:val="22"/>
          <w:szCs w:val="22"/>
        </w:rPr>
        <w:t xml:space="preserve">Communication and teamwork using effective verbal and non-verbal techniques, active listening, and professional conduct with clients, team members, and attendees. </w:t>
      </w:r>
    </w:p>
    <w:p w14:paraId="74C36601" w14:textId="6F469739" w:rsidR="0011502B" w:rsidRPr="00CE76C8" w:rsidRDefault="0011502B" w:rsidP="00CE76C8">
      <w:pPr>
        <w:pStyle w:val="ListParagraph"/>
        <w:numPr>
          <w:ilvl w:val="0"/>
          <w:numId w:val="46"/>
        </w:numPr>
        <w:spacing w:line="240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CE76C8">
        <w:rPr>
          <w:rFonts w:ascii="Arial" w:hAnsi="Arial" w:cs="Arial"/>
          <w:sz w:val="22"/>
          <w:szCs w:val="22"/>
        </w:rPr>
        <w:t xml:space="preserve">Use of event management tools to manage logistics, </w:t>
      </w:r>
      <w:proofErr w:type="gramStart"/>
      <w:r w:rsidRPr="00CE76C8">
        <w:rPr>
          <w:rFonts w:ascii="Arial" w:hAnsi="Arial" w:cs="Arial"/>
          <w:sz w:val="22"/>
          <w:szCs w:val="22"/>
        </w:rPr>
        <w:t>run-sheets</w:t>
      </w:r>
      <w:proofErr w:type="gramEnd"/>
      <w:r w:rsidRPr="00CE76C8">
        <w:rPr>
          <w:rFonts w:ascii="Arial" w:hAnsi="Arial" w:cs="Arial"/>
          <w:sz w:val="22"/>
          <w:szCs w:val="22"/>
        </w:rPr>
        <w:t xml:space="preserve">, and real-time updates. </w:t>
      </w:r>
    </w:p>
    <w:p w14:paraId="072D3BB0" w14:textId="29A33D28" w:rsidR="0011502B" w:rsidRPr="00CE76C8" w:rsidRDefault="0011502B" w:rsidP="00CE76C8">
      <w:pPr>
        <w:pStyle w:val="ListParagraph"/>
        <w:numPr>
          <w:ilvl w:val="0"/>
          <w:numId w:val="46"/>
        </w:numPr>
        <w:spacing w:line="240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CE76C8">
        <w:rPr>
          <w:rFonts w:ascii="Arial" w:hAnsi="Arial" w:cs="Arial"/>
          <w:sz w:val="22"/>
          <w:szCs w:val="22"/>
        </w:rPr>
        <w:t xml:space="preserve">Reporting and updates on key operational areas such as budget, registrations, and exhibition progress. </w:t>
      </w:r>
    </w:p>
    <w:p w14:paraId="6A112AB1" w14:textId="316B9235" w:rsidR="0011502B" w:rsidRPr="00CE76C8" w:rsidRDefault="0011502B" w:rsidP="00D97C0C">
      <w:pPr>
        <w:pStyle w:val="ListParagraph"/>
        <w:numPr>
          <w:ilvl w:val="0"/>
          <w:numId w:val="46"/>
        </w:numPr>
        <w:spacing w:line="240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CE76C8">
        <w:rPr>
          <w:rFonts w:ascii="Arial" w:hAnsi="Arial" w:cs="Arial"/>
          <w:sz w:val="22"/>
          <w:szCs w:val="22"/>
        </w:rPr>
        <w:t xml:space="preserve">Cultural and environmental considerations, including the integration of </w:t>
      </w:r>
      <w:proofErr w:type="spellStart"/>
      <w:r w:rsidRPr="00CE76C8">
        <w:rPr>
          <w:rFonts w:ascii="Arial" w:hAnsi="Arial" w:cs="Arial"/>
          <w:sz w:val="22"/>
          <w:szCs w:val="22"/>
        </w:rPr>
        <w:t>manaakitanga</w:t>
      </w:r>
      <w:proofErr w:type="spellEnd"/>
      <w:r w:rsidRPr="00CE76C8">
        <w:rPr>
          <w:rFonts w:ascii="Arial" w:hAnsi="Arial" w:cs="Arial"/>
          <w:sz w:val="22"/>
          <w:szCs w:val="22"/>
        </w:rPr>
        <w:t xml:space="preserve">, whanaungatanga, and </w:t>
      </w:r>
      <w:proofErr w:type="spellStart"/>
      <w:r w:rsidRPr="00CE76C8">
        <w:rPr>
          <w:rFonts w:ascii="Arial" w:hAnsi="Arial" w:cs="Arial"/>
          <w:sz w:val="22"/>
          <w:szCs w:val="22"/>
        </w:rPr>
        <w:t>kaitiakitanga</w:t>
      </w:r>
      <w:proofErr w:type="spellEnd"/>
      <w:r w:rsidRPr="00CE76C8">
        <w:rPr>
          <w:rFonts w:ascii="Arial" w:hAnsi="Arial" w:cs="Arial"/>
          <w:sz w:val="22"/>
          <w:szCs w:val="22"/>
        </w:rPr>
        <w:t>, and the use of sustainable practices and culturally appropriate protocols</w:t>
      </w:r>
      <w:r w:rsidR="00193BAB">
        <w:rPr>
          <w:rFonts w:ascii="Arial" w:hAnsi="Arial" w:cs="Arial"/>
          <w:sz w:val="22"/>
          <w:szCs w:val="22"/>
        </w:rPr>
        <w:t xml:space="preserve"> in event setup and flow</w:t>
      </w:r>
      <w:r w:rsidRPr="00CE76C8">
        <w:rPr>
          <w:rFonts w:ascii="Arial" w:hAnsi="Arial" w:cs="Arial"/>
          <w:sz w:val="22"/>
          <w:szCs w:val="22"/>
        </w:rPr>
        <w:t>.</w:t>
      </w:r>
    </w:p>
    <w:p w14:paraId="7A44ACEF" w14:textId="77777777" w:rsidR="0058623A" w:rsidRDefault="0058623A" w:rsidP="00D97C0C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5E60F16B" w14:textId="1FAAE5F5" w:rsidR="00586D88" w:rsidRPr="00586D88" w:rsidRDefault="00586D88" w:rsidP="00D97C0C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86D88">
        <w:rPr>
          <w:rFonts w:ascii="Arial" w:hAnsi="Arial" w:cs="Arial"/>
          <w:color w:val="000000" w:themeColor="text1"/>
          <w:sz w:val="22"/>
          <w:szCs w:val="22"/>
        </w:rPr>
        <w:t xml:space="preserve">Prepare </w:t>
      </w:r>
      <w:r w:rsidR="003533F0">
        <w:rPr>
          <w:rFonts w:ascii="Arial" w:hAnsi="Arial" w:cs="Arial"/>
          <w:color w:val="000000" w:themeColor="text1"/>
          <w:sz w:val="22"/>
          <w:szCs w:val="22"/>
        </w:rPr>
        <w:t xml:space="preserve">for </w:t>
      </w:r>
      <w:r w:rsidR="00D84EDD">
        <w:rPr>
          <w:rFonts w:ascii="Arial" w:hAnsi="Arial" w:cs="Arial"/>
          <w:color w:val="000000" w:themeColor="text1"/>
          <w:sz w:val="22"/>
          <w:szCs w:val="22"/>
        </w:rPr>
        <w:t>and</w:t>
      </w:r>
      <w:r w:rsidRPr="00586D88">
        <w:rPr>
          <w:rFonts w:ascii="Arial" w:hAnsi="Arial" w:cs="Arial"/>
          <w:color w:val="000000" w:themeColor="text1"/>
          <w:sz w:val="22"/>
          <w:szCs w:val="22"/>
        </w:rPr>
        <w:t xml:space="preserve"> respond to unexpected </w:t>
      </w:r>
      <w:r w:rsidR="00B64070">
        <w:rPr>
          <w:rFonts w:ascii="Arial" w:hAnsi="Arial" w:cs="Arial"/>
          <w:color w:val="000000" w:themeColor="text1"/>
          <w:sz w:val="22"/>
          <w:szCs w:val="22"/>
        </w:rPr>
        <w:t>incidents</w:t>
      </w:r>
    </w:p>
    <w:p w14:paraId="54033AF4" w14:textId="7B4CDE28" w:rsidR="00D11A03" w:rsidRPr="00043DA9" w:rsidRDefault="00DF139E" w:rsidP="00D97C0C">
      <w:pPr>
        <w:pStyle w:val="ListParagraph"/>
        <w:numPr>
          <w:ilvl w:val="0"/>
          <w:numId w:val="46"/>
        </w:numPr>
        <w:spacing w:line="240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043DA9">
        <w:rPr>
          <w:rFonts w:ascii="Arial" w:hAnsi="Arial" w:cs="Arial"/>
          <w:sz w:val="22"/>
          <w:szCs w:val="22"/>
        </w:rPr>
        <w:t>H</w:t>
      </w:r>
      <w:r w:rsidR="000006AC" w:rsidRPr="00043DA9">
        <w:rPr>
          <w:rFonts w:ascii="Arial" w:hAnsi="Arial" w:cs="Arial"/>
          <w:sz w:val="22"/>
          <w:szCs w:val="22"/>
        </w:rPr>
        <w:t xml:space="preserve">ealth and safety </w:t>
      </w:r>
      <w:r w:rsidR="003F042A">
        <w:rPr>
          <w:rFonts w:ascii="Arial" w:hAnsi="Arial" w:cs="Arial"/>
          <w:sz w:val="22"/>
          <w:szCs w:val="22"/>
        </w:rPr>
        <w:t xml:space="preserve">planning and </w:t>
      </w:r>
      <w:r w:rsidR="000006AC" w:rsidRPr="00043DA9">
        <w:rPr>
          <w:rFonts w:ascii="Arial" w:hAnsi="Arial" w:cs="Arial"/>
          <w:sz w:val="22"/>
          <w:szCs w:val="22"/>
        </w:rPr>
        <w:t>checks</w:t>
      </w:r>
      <w:r w:rsidR="002C0B67" w:rsidRPr="00043DA9">
        <w:rPr>
          <w:rFonts w:ascii="Arial" w:hAnsi="Arial" w:cs="Arial"/>
          <w:sz w:val="22"/>
          <w:szCs w:val="22"/>
        </w:rPr>
        <w:t xml:space="preserve">, risk management plan, compliance with </w:t>
      </w:r>
      <w:r w:rsidR="00D77019" w:rsidRPr="00043DA9">
        <w:rPr>
          <w:rFonts w:ascii="Arial" w:hAnsi="Arial" w:cs="Arial"/>
          <w:sz w:val="22"/>
          <w:szCs w:val="22"/>
        </w:rPr>
        <w:t>regulations</w:t>
      </w:r>
      <w:r w:rsidR="00C070A1">
        <w:rPr>
          <w:rFonts w:ascii="Arial" w:hAnsi="Arial" w:cs="Arial"/>
          <w:sz w:val="22"/>
          <w:szCs w:val="22"/>
        </w:rPr>
        <w:t>.</w:t>
      </w:r>
    </w:p>
    <w:p w14:paraId="1BFCD9A2" w14:textId="2541CD6C" w:rsidR="00885388" w:rsidRPr="00043DA9" w:rsidRDefault="000B18D9" w:rsidP="00CE76C8">
      <w:pPr>
        <w:pStyle w:val="ListParagraph"/>
        <w:numPr>
          <w:ilvl w:val="0"/>
          <w:numId w:val="46"/>
        </w:numPr>
        <w:spacing w:line="240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043DA9">
        <w:rPr>
          <w:rFonts w:ascii="Arial" w:hAnsi="Arial" w:cs="Arial"/>
          <w:sz w:val="22"/>
          <w:szCs w:val="22"/>
        </w:rPr>
        <w:t>T</w:t>
      </w:r>
      <w:r w:rsidR="00D7787D" w:rsidRPr="00043DA9">
        <w:rPr>
          <w:rFonts w:ascii="Arial" w:hAnsi="Arial" w:cs="Arial"/>
          <w:sz w:val="22"/>
          <w:szCs w:val="22"/>
        </w:rPr>
        <w:t>echniques</w:t>
      </w:r>
      <w:r w:rsidR="00693766" w:rsidRPr="00043DA9">
        <w:rPr>
          <w:rFonts w:ascii="Arial" w:hAnsi="Arial" w:cs="Arial"/>
          <w:sz w:val="22"/>
          <w:szCs w:val="22"/>
        </w:rPr>
        <w:t xml:space="preserve"> to manage unexpected</w:t>
      </w:r>
      <w:r w:rsidR="00705AD3">
        <w:rPr>
          <w:rFonts w:ascii="Arial" w:hAnsi="Arial" w:cs="Arial"/>
          <w:sz w:val="22"/>
          <w:szCs w:val="22"/>
        </w:rPr>
        <w:t xml:space="preserve"> situations</w:t>
      </w:r>
      <w:r w:rsidR="00D7787D" w:rsidRPr="00043DA9">
        <w:rPr>
          <w:rFonts w:ascii="Arial" w:hAnsi="Arial" w:cs="Arial"/>
          <w:sz w:val="22"/>
          <w:szCs w:val="22"/>
        </w:rPr>
        <w:t xml:space="preserve">: </w:t>
      </w:r>
      <w:r w:rsidR="00E13986" w:rsidRPr="00043DA9">
        <w:rPr>
          <w:rFonts w:ascii="Arial" w:hAnsi="Arial" w:cs="Arial"/>
          <w:sz w:val="22"/>
          <w:szCs w:val="22"/>
        </w:rPr>
        <w:t xml:space="preserve">contingency planning, </w:t>
      </w:r>
      <w:r w:rsidR="001F1EC7" w:rsidRPr="00043DA9">
        <w:rPr>
          <w:rFonts w:ascii="Arial" w:hAnsi="Arial" w:cs="Arial"/>
          <w:sz w:val="22"/>
          <w:szCs w:val="22"/>
        </w:rPr>
        <w:t>addressing c</w:t>
      </w:r>
      <w:r w:rsidR="00D7787D" w:rsidRPr="00043DA9">
        <w:rPr>
          <w:rFonts w:ascii="Arial" w:hAnsi="Arial" w:cs="Arial"/>
          <w:sz w:val="22"/>
          <w:szCs w:val="22"/>
        </w:rPr>
        <w:t>ustomer queries and concerns</w:t>
      </w:r>
      <w:r w:rsidR="001F1EC7" w:rsidRPr="00043DA9">
        <w:rPr>
          <w:rFonts w:ascii="Arial" w:hAnsi="Arial" w:cs="Arial"/>
          <w:sz w:val="22"/>
          <w:szCs w:val="22"/>
        </w:rPr>
        <w:t>, c</w:t>
      </w:r>
      <w:r w:rsidR="00D7787D" w:rsidRPr="00043DA9">
        <w:rPr>
          <w:rFonts w:ascii="Arial" w:hAnsi="Arial" w:cs="Arial"/>
          <w:sz w:val="22"/>
          <w:szCs w:val="22"/>
        </w:rPr>
        <w:t>ritical thinking and decision-making</w:t>
      </w:r>
      <w:r w:rsidR="001F1EC7" w:rsidRPr="00043DA9">
        <w:rPr>
          <w:rFonts w:ascii="Arial" w:hAnsi="Arial" w:cs="Arial"/>
          <w:sz w:val="22"/>
          <w:szCs w:val="22"/>
        </w:rPr>
        <w:t>, i</w:t>
      </w:r>
      <w:r w:rsidR="00D7787D" w:rsidRPr="00043DA9">
        <w:rPr>
          <w:rFonts w:ascii="Arial" w:hAnsi="Arial" w:cs="Arial"/>
          <w:sz w:val="22"/>
          <w:szCs w:val="22"/>
        </w:rPr>
        <w:t>dentif</w:t>
      </w:r>
      <w:r w:rsidR="001F1EC7" w:rsidRPr="00043DA9">
        <w:rPr>
          <w:rFonts w:ascii="Arial" w:hAnsi="Arial" w:cs="Arial"/>
          <w:sz w:val="22"/>
          <w:szCs w:val="22"/>
        </w:rPr>
        <w:t>ying the</w:t>
      </w:r>
      <w:r w:rsidR="00D7787D" w:rsidRPr="00043DA9">
        <w:rPr>
          <w:rFonts w:ascii="Arial" w:hAnsi="Arial" w:cs="Arial"/>
          <w:sz w:val="22"/>
          <w:szCs w:val="22"/>
        </w:rPr>
        <w:t xml:space="preserve"> root causes of issues</w:t>
      </w:r>
      <w:r w:rsidR="006F0A83" w:rsidRPr="00043DA9">
        <w:rPr>
          <w:rFonts w:ascii="Arial" w:hAnsi="Arial" w:cs="Arial"/>
          <w:sz w:val="22"/>
          <w:szCs w:val="22"/>
        </w:rPr>
        <w:t>/problems</w:t>
      </w:r>
      <w:r w:rsidR="006B15C9" w:rsidRPr="00043DA9">
        <w:rPr>
          <w:rFonts w:ascii="Arial" w:hAnsi="Arial" w:cs="Arial"/>
          <w:sz w:val="22"/>
          <w:szCs w:val="22"/>
        </w:rPr>
        <w:t>, s</w:t>
      </w:r>
      <w:r w:rsidR="00D7787D" w:rsidRPr="00043DA9">
        <w:rPr>
          <w:rFonts w:ascii="Arial" w:hAnsi="Arial" w:cs="Arial"/>
          <w:sz w:val="22"/>
          <w:szCs w:val="22"/>
        </w:rPr>
        <w:t>olution building</w:t>
      </w:r>
      <w:r w:rsidR="00AA4FFA" w:rsidRPr="00043DA9">
        <w:rPr>
          <w:rFonts w:ascii="Arial" w:hAnsi="Arial" w:cs="Arial"/>
          <w:sz w:val="22"/>
          <w:szCs w:val="22"/>
        </w:rPr>
        <w:t>.</w:t>
      </w:r>
    </w:p>
    <w:p w14:paraId="6C25B974" w14:textId="77777777" w:rsidR="00C8478D" w:rsidRPr="00DD5A6B" w:rsidRDefault="00C8478D" w:rsidP="00C8478D">
      <w:pPr>
        <w:pStyle w:val="ListParagraph"/>
        <w:numPr>
          <w:ilvl w:val="0"/>
          <w:numId w:val="46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DD5A6B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Customer service and conflict resolution, including de-escalation, complaints handling, and adapting service delivery to meet diverse needs. </w:t>
      </w:r>
    </w:p>
    <w:p w14:paraId="58D0C6E6" w14:textId="2994D704" w:rsidR="00020A73" w:rsidRPr="00043DA9" w:rsidRDefault="00CB66FB" w:rsidP="00D97C0C">
      <w:pPr>
        <w:pStyle w:val="ListParagraph"/>
        <w:numPr>
          <w:ilvl w:val="0"/>
          <w:numId w:val="46"/>
        </w:numPr>
        <w:spacing w:line="240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DD5A6B">
        <w:rPr>
          <w:rFonts w:ascii="Arial" w:hAnsi="Arial" w:cs="Arial"/>
          <w:color w:val="000000" w:themeColor="text1"/>
          <w:sz w:val="22"/>
          <w:szCs w:val="22"/>
        </w:rPr>
        <w:t>Cultural responsiveness</w:t>
      </w:r>
      <w:r>
        <w:rPr>
          <w:rFonts w:ascii="Arial" w:hAnsi="Arial" w:cs="Arial"/>
          <w:color w:val="000000" w:themeColor="text1"/>
          <w:sz w:val="22"/>
          <w:szCs w:val="22"/>
        </w:rPr>
        <w:t>,</w:t>
      </w:r>
      <w:r w:rsidRPr="00043DA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including a</w:t>
      </w:r>
      <w:r w:rsidR="00020A73" w:rsidRPr="00043DA9">
        <w:rPr>
          <w:rFonts w:ascii="Arial" w:hAnsi="Arial" w:cs="Arial"/>
          <w:sz w:val="22"/>
          <w:szCs w:val="22"/>
        </w:rPr>
        <w:t>pply</w:t>
      </w:r>
      <w:r>
        <w:rPr>
          <w:rFonts w:ascii="Arial" w:hAnsi="Arial" w:cs="Arial"/>
          <w:sz w:val="22"/>
          <w:szCs w:val="22"/>
        </w:rPr>
        <w:t>ing</w:t>
      </w:r>
      <w:r w:rsidR="00020A73" w:rsidRPr="00043DA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20A73" w:rsidRPr="00043DA9">
        <w:rPr>
          <w:rFonts w:ascii="Arial" w:hAnsi="Arial" w:cs="Arial"/>
          <w:sz w:val="22"/>
          <w:szCs w:val="22"/>
        </w:rPr>
        <w:t>manaakitanga</w:t>
      </w:r>
      <w:proofErr w:type="spellEnd"/>
      <w:r w:rsidR="00020A73" w:rsidRPr="00043DA9">
        <w:rPr>
          <w:rFonts w:ascii="Arial" w:hAnsi="Arial" w:cs="Arial"/>
          <w:sz w:val="22"/>
          <w:szCs w:val="22"/>
        </w:rPr>
        <w:t xml:space="preserve"> in managing incidents by ensuring attendees' wellbeing and safety are prioriti</w:t>
      </w:r>
      <w:r w:rsidR="00323E78" w:rsidRPr="00043DA9">
        <w:rPr>
          <w:rFonts w:ascii="Arial" w:hAnsi="Arial" w:cs="Arial"/>
          <w:sz w:val="22"/>
          <w:szCs w:val="22"/>
        </w:rPr>
        <w:t>s</w:t>
      </w:r>
      <w:r w:rsidR="00020A73" w:rsidRPr="00043DA9">
        <w:rPr>
          <w:rFonts w:ascii="Arial" w:hAnsi="Arial" w:cs="Arial"/>
          <w:sz w:val="22"/>
          <w:szCs w:val="22"/>
        </w:rPr>
        <w:t xml:space="preserve">ed, showing empathy and understanding in </w:t>
      </w:r>
      <w:r w:rsidR="006D0D7F">
        <w:rPr>
          <w:rFonts w:ascii="Arial" w:hAnsi="Arial" w:cs="Arial"/>
          <w:sz w:val="22"/>
          <w:szCs w:val="22"/>
        </w:rPr>
        <w:t xml:space="preserve">respectful </w:t>
      </w:r>
      <w:r w:rsidR="00020A73" w:rsidRPr="00043DA9">
        <w:rPr>
          <w:rFonts w:ascii="Arial" w:hAnsi="Arial" w:cs="Arial"/>
          <w:sz w:val="22"/>
          <w:szCs w:val="22"/>
        </w:rPr>
        <w:t>communication and actions</w:t>
      </w:r>
      <w:r w:rsidR="00323E78" w:rsidRPr="00043DA9">
        <w:rPr>
          <w:rFonts w:ascii="Arial" w:hAnsi="Arial" w:cs="Arial"/>
          <w:sz w:val="22"/>
          <w:szCs w:val="22"/>
        </w:rPr>
        <w:t>.</w:t>
      </w:r>
    </w:p>
    <w:p w14:paraId="481A7C13" w14:textId="3FE8733D" w:rsidR="00586D88" w:rsidRDefault="00266761" w:rsidP="00D97C0C">
      <w:pPr>
        <w:pStyle w:val="ListParagraph"/>
        <w:numPr>
          <w:ilvl w:val="0"/>
          <w:numId w:val="46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043DA9">
        <w:rPr>
          <w:rFonts w:ascii="Arial" w:hAnsi="Arial" w:cs="Arial"/>
          <w:sz w:val="22"/>
          <w:szCs w:val="22"/>
        </w:rPr>
        <w:t>Approaches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100BC">
        <w:rPr>
          <w:rFonts w:ascii="Arial" w:hAnsi="Arial" w:cs="Arial"/>
          <w:color w:val="000000" w:themeColor="text1"/>
          <w:sz w:val="22"/>
          <w:szCs w:val="22"/>
        </w:rPr>
        <w:t>and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p</w:t>
      </w:r>
      <w:r w:rsidR="00586D88" w:rsidRPr="00586D88">
        <w:rPr>
          <w:rFonts w:ascii="Arial" w:hAnsi="Arial" w:cs="Arial"/>
          <w:color w:val="000000" w:themeColor="text1"/>
          <w:sz w:val="22"/>
          <w:szCs w:val="22"/>
        </w:rPr>
        <w:t>roblem solving</w:t>
      </w:r>
      <w:r w:rsidR="00F100BC">
        <w:rPr>
          <w:rFonts w:ascii="Arial" w:hAnsi="Arial" w:cs="Arial"/>
          <w:color w:val="000000" w:themeColor="text1"/>
          <w:sz w:val="22"/>
          <w:szCs w:val="22"/>
        </w:rPr>
        <w:t xml:space="preserve"> to respond to the unexpected</w:t>
      </w:r>
      <w:r w:rsidR="00586D88" w:rsidRPr="00586D88">
        <w:rPr>
          <w:rFonts w:ascii="Arial" w:hAnsi="Arial" w:cs="Arial"/>
          <w:color w:val="000000" w:themeColor="text1"/>
          <w:sz w:val="22"/>
          <w:szCs w:val="22"/>
        </w:rPr>
        <w:t>; ensuring reports are all accessible (e</w:t>
      </w:r>
      <w:r w:rsidR="00C046FD">
        <w:rPr>
          <w:rFonts w:ascii="Arial" w:hAnsi="Arial" w:cs="Arial"/>
          <w:color w:val="000000" w:themeColor="text1"/>
          <w:sz w:val="22"/>
          <w:szCs w:val="22"/>
        </w:rPr>
        <w:t>.</w:t>
      </w:r>
      <w:r w:rsidR="00586D88" w:rsidRPr="00586D88">
        <w:rPr>
          <w:rFonts w:ascii="Arial" w:hAnsi="Arial" w:cs="Arial"/>
          <w:color w:val="000000" w:themeColor="text1"/>
          <w:sz w:val="22"/>
          <w:szCs w:val="22"/>
        </w:rPr>
        <w:t>g</w:t>
      </w:r>
      <w:r w:rsidR="00C046FD">
        <w:rPr>
          <w:rFonts w:ascii="Arial" w:hAnsi="Arial" w:cs="Arial"/>
          <w:color w:val="000000" w:themeColor="text1"/>
          <w:sz w:val="22"/>
          <w:szCs w:val="22"/>
        </w:rPr>
        <w:t>.</w:t>
      </w:r>
      <w:r w:rsidR="00586D88" w:rsidRPr="00586D88">
        <w:rPr>
          <w:rFonts w:ascii="Arial" w:hAnsi="Arial" w:cs="Arial"/>
          <w:color w:val="000000" w:themeColor="text1"/>
          <w:sz w:val="22"/>
          <w:szCs w:val="22"/>
        </w:rPr>
        <w:t xml:space="preserve"> diets, medical); </w:t>
      </w:r>
      <w:r w:rsidR="00307F89">
        <w:rPr>
          <w:rFonts w:ascii="Arial" w:hAnsi="Arial" w:cs="Arial"/>
          <w:color w:val="000000" w:themeColor="text1"/>
          <w:sz w:val="22"/>
          <w:szCs w:val="22"/>
        </w:rPr>
        <w:t xml:space="preserve">team </w:t>
      </w:r>
      <w:r w:rsidR="00586D88" w:rsidRPr="00586D88">
        <w:rPr>
          <w:rFonts w:ascii="Arial" w:hAnsi="Arial" w:cs="Arial"/>
          <w:color w:val="000000" w:themeColor="text1"/>
          <w:sz w:val="22"/>
          <w:szCs w:val="22"/>
        </w:rPr>
        <w:t>brief</w:t>
      </w:r>
      <w:r w:rsidR="00307F89">
        <w:rPr>
          <w:rFonts w:ascii="Arial" w:hAnsi="Arial" w:cs="Arial"/>
          <w:color w:val="000000" w:themeColor="text1"/>
          <w:sz w:val="22"/>
          <w:szCs w:val="22"/>
        </w:rPr>
        <w:t>ings</w:t>
      </w:r>
      <w:r w:rsidR="00586D88" w:rsidRPr="00586D88">
        <w:rPr>
          <w:rFonts w:ascii="Arial" w:hAnsi="Arial" w:cs="Arial"/>
          <w:color w:val="000000" w:themeColor="text1"/>
          <w:sz w:val="22"/>
          <w:szCs w:val="22"/>
        </w:rPr>
        <w:t>; team roles/strengths; client comm</w:t>
      </w:r>
      <w:r w:rsidR="00A32246">
        <w:rPr>
          <w:rFonts w:ascii="Arial" w:hAnsi="Arial" w:cs="Arial"/>
          <w:color w:val="000000" w:themeColor="text1"/>
          <w:sz w:val="22"/>
          <w:szCs w:val="22"/>
        </w:rPr>
        <w:t>unication</w:t>
      </w:r>
      <w:r w:rsidR="00586D88" w:rsidRPr="00586D88">
        <w:rPr>
          <w:rFonts w:ascii="Arial" w:hAnsi="Arial" w:cs="Arial"/>
          <w:color w:val="000000" w:themeColor="text1"/>
          <w:sz w:val="22"/>
          <w:szCs w:val="22"/>
        </w:rPr>
        <w:t xml:space="preserve">s (need to know basics); </w:t>
      </w:r>
      <w:r w:rsidR="000771B1" w:rsidRPr="00586D88">
        <w:rPr>
          <w:rFonts w:ascii="Arial" w:hAnsi="Arial" w:cs="Arial"/>
          <w:color w:val="000000" w:themeColor="text1"/>
          <w:sz w:val="22"/>
          <w:szCs w:val="22"/>
        </w:rPr>
        <w:t xml:space="preserve">supplier relationships; </w:t>
      </w:r>
      <w:r w:rsidR="00586D88" w:rsidRPr="00586D88">
        <w:rPr>
          <w:rFonts w:ascii="Arial" w:hAnsi="Arial" w:cs="Arial"/>
          <w:color w:val="000000" w:themeColor="text1"/>
          <w:sz w:val="22"/>
          <w:szCs w:val="22"/>
        </w:rPr>
        <w:t>event tech</w:t>
      </w:r>
      <w:r w:rsidR="00A32246">
        <w:rPr>
          <w:rFonts w:ascii="Arial" w:hAnsi="Arial" w:cs="Arial"/>
          <w:color w:val="000000" w:themeColor="text1"/>
          <w:sz w:val="22"/>
          <w:szCs w:val="22"/>
        </w:rPr>
        <w:t>nical</w:t>
      </w:r>
      <w:r w:rsidR="00586D88" w:rsidRPr="00586D88">
        <w:rPr>
          <w:rFonts w:ascii="Arial" w:hAnsi="Arial" w:cs="Arial"/>
          <w:color w:val="000000" w:themeColor="text1"/>
          <w:sz w:val="22"/>
          <w:szCs w:val="22"/>
        </w:rPr>
        <w:t xml:space="preserve"> solutions (digital competencies); transferable soft skills</w:t>
      </w:r>
      <w:r w:rsidR="00E13986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B16B573" w14:textId="48B73BC0" w:rsidR="00586D88" w:rsidRPr="00DD5A6B" w:rsidRDefault="004F25E4">
      <w:pPr>
        <w:pStyle w:val="ListParagraph"/>
        <w:numPr>
          <w:ilvl w:val="0"/>
          <w:numId w:val="46"/>
        </w:numPr>
        <w:spacing w:line="240" w:lineRule="auto"/>
        <w:ind w:left="567" w:hanging="567"/>
        <w:contextualSpacing w:val="0"/>
        <w:rPr>
          <w:shd w:val="clear" w:color="auto" w:fill="FFFFFF"/>
        </w:rPr>
      </w:pPr>
      <w:r w:rsidRPr="00BE25B0">
        <w:rPr>
          <w:rFonts w:ascii="Arial" w:hAnsi="Arial" w:cs="Arial"/>
          <w:color w:val="000000" w:themeColor="text1"/>
          <w:sz w:val="22"/>
          <w:szCs w:val="22"/>
        </w:rPr>
        <w:t>Delivery and soft/transferable skills – communication, interpersonal skills, attitude importan</w:t>
      </w:r>
      <w:r w:rsidR="00A32F33">
        <w:rPr>
          <w:rFonts w:ascii="Arial" w:hAnsi="Arial" w:cs="Arial"/>
          <w:color w:val="000000" w:themeColor="text1"/>
          <w:sz w:val="22"/>
          <w:szCs w:val="22"/>
        </w:rPr>
        <w:t>ce</w:t>
      </w:r>
      <w:r w:rsidRPr="00BE25B0">
        <w:rPr>
          <w:rFonts w:ascii="Arial" w:hAnsi="Arial" w:cs="Arial"/>
          <w:color w:val="000000" w:themeColor="text1"/>
          <w:sz w:val="22"/>
          <w:szCs w:val="22"/>
        </w:rPr>
        <w:t xml:space="preserve"> and </w:t>
      </w:r>
      <w:r w:rsidRPr="00043DA9">
        <w:rPr>
          <w:rFonts w:ascii="Arial" w:hAnsi="Arial" w:cs="Arial"/>
          <w:sz w:val="22"/>
          <w:szCs w:val="22"/>
        </w:rPr>
        <w:t>applying</w:t>
      </w:r>
      <w:r w:rsidRPr="00BE25B0">
        <w:rPr>
          <w:rFonts w:ascii="Arial" w:hAnsi="Arial" w:cs="Arial"/>
          <w:color w:val="000000" w:themeColor="text1"/>
          <w:sz w:val="22"/>
          <w:szCs w:val="22"/>
        </w:rPr>
        <w:t xml:space="preserve"> good sense; tough conversations; game face when issues to deal with</w:t>
      </w:r>
      <w:r w:rsidR="00BA149D">
        <w:rPr>
          <w:rFonts w:ascii="Arial" w:hAnsi="Arial" w:cs="Arial"/>
          <w:color w:val="000000" w:themeColor="text1"/>
          <w:sz w:val="22"/>
          <w:szCs w:val="22"/>
        </w:rPr>
        <w:t>.</w:t>
      </w:r>
      <w:r w:rsidRPr="00BE25B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465B9716" w14:textId="77777777" w:rsidR="00DD5A6B" w:rsidRPr="00DD5A6B" w:rsidRDefault="00DD5A6B" w:rsidP="00DD5A6B">
      <w:pPr>
        <w:pStyle w:val="ListParagraph"/>
        <w:spacing w:line="240" w:lineRule="auto"/>
        <w:ind w:left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</w:p>
    <w:p w14:paraId="2277770E" w14:textId="3CEE0C58" w:rsidR="0038789E" w:rsidRPr="003A676D" w:rsidRDefault="00586D88" w:rsidP="00D97C0C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A32246">
        <w:rPr>
          <w:rFonts w:ascii="Arial" w:hAnsi="Arial" w:cs="Arial"/>
          <w:color w:val="000000" w:themeColor="text1"/>
          <w:sz w:val="22"/>
          <w:szCs w:val="22"/>
        </w:rPr>
        <w:t xml:space="preserve">Evaluation </w:t>
      </w:r>
      <w:r w:rsidR="006362C9">
        <w:rPr>
          <w:rFonts w:ascii="Arial" w:hAnsi="Arial" w:cs="Arial"/>
          <w:color w:val="000000" w:themeColor="text1"/>
          <w:sz w:val="22"/>
          <w:szCs w:val="22"/>
        </w:rPr>
        <w:t xml:space="preserve">of </w:t>
      </w:r>
      <w:r w:rsidR="006362C9" w:rsidRPr="00043DA9">
        <w:rPr>
          <w:rFonts w:ascii="Arial" w:hAnsi="Arial" w:cs="Arial"/>
          <w:sz w:val="22"/>
          <w:szCs w:val="22"/>
        </w:rPr>
        <w:t>event</w:t>
      </w:r>
    </w:p>
    <w:p w14:paraId="5D2870C4" w14:textId="4E096D66" w:rsidR="008B0096" w:rsidRPr="007D797E" w:rsidRDefault="003A676D" w:rsidP="00D97C0C">
      <w:pPr>
        <w:pStyle w:val="ListParagraph"/>
        <w:numPr>
          <w:ilvl w:val="0"/>
          <w:numId w:val="46"/>
        </w:numPr>
        <w:spacing w:line="240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3A676D">
        <w:rPr>
          <w:rFonts w:ascii="Arial" w:hAnsi="Arial" w:cs="Arial"/>
          <w:sz w:val="22"/>
          <w:szCs w:val="22"/>
        </w:rPr>
        <w:t>How to u</w:t>
      </w:r>
      <w:r w:rsidR="00F145D0" w:rsidRPr="003A676D">
        <w:rPr>
          <w:rFonts w:ascii="Arial" w:hAnsi="Arial" w:cs="Arial"/>
          <w:sz w:val="22"/>
          <w:szCs w:val="22"/>
        </w:rPr>
        <w:t>ndertake and complete post-event project follow-up action</w:t>
      </w:r>
      <w:r w:rsidR="009A062D">
        <w:rPr>
          <w:rFonts w:ascii="Arial" w:hAnsi="Arial" w:cs="Arial"/>
          <w:sz w:val="22"/>
          <w:szCs w:val="22"/>
        </w:rPr>
        <w:t>,</w:t>
      </w:r>
      <w:r w:rsidR="00F145D0" w:rsidRPr="003A676D">
        <w:rPr>
          <w:rFonts w:ascii="Arial" w:hAnsi="Arial" w:cs="Arial"/>
          <w:sz w:val="22"/>
          <w:szCs w:val="22"/>
        </w:rPr>
        <w:t xml:space="preserve"> administration</w:t>
      </w:r>
      <w:r w:rsidR="009A062D">
        <w:rPr>
          <w:rFonts w:ascii="Arial" w:hAnsi="Arial" w:cs="Arial"/>
          <w:sz w:val="22"/>
          <w:szCs w:val="22"/>
        </w:rPr>
        <w:t xml:space="preserve"> and reporting</w:t>
      </w:r>
      <w:r w:rsidR="007D797E">
        <w:rPr>
          <w:rFonts w:ascii="Arial" w:hAnsi="Arial" w:cs="Arial"/>
          <w:sz w:val="22"/>
          <w:szCs w:val="22"/>
        </w:rPr>
        <w:t xml:space="preserve">, including </w:t>
      </w:r>
      <w:r w:rsidR="00460B31">
        <w:rPr>
          <w:rFonts w:ascii="Arial" w:hAnsi="Arial" w:cs="Arial"/>
          <w:sz w:val="22"/>
          <w:szCs w:val="22"/>
        </w:rPr>
        <w:t xml:space="preserve">preparing </w:t>
      </w:r>
      <w:r w:rsidR="00DA15D9">
        <w:rPr>
          <w:rFonts w:ascii="Arial" w:hAnsi="Arial" w:cs="Arial"/>
          <w:sz w:val="22"/>
          <w:szCs w:val="22"/>
        </w:rPr>
        <w:t>undertaking event debriefings</w:t>
      </w:r>
      <w:r w:rsidR="00460B31">
        <w:rPr>
          <w:rFonts w:ascii="Arial" w:hAnsi="Arial" w:cs="Arial"/>
          <w:sz w:val="22"/>
          <w:szCs w:val="22"/>
        </w:rPr>
        <w:t xml:space="preserve">, </w:t>
      </w:r>
      <w:r w:rsidR="007D797E" w:rsidRPr="00043DA9">
        <w:rPr>
          <w:rFonts w:ascii="Arial" w:hAnsi="Arial" w:cs="Arial"/>
          <w:sz w:val="22"/>
          <w:szCs w:val="22"/>
        </w:rPr>
        <w:t>l</w:t>
      </w:r>
      <w:r w:rsidR="008B0096" w:rsidRPr="00043DA9">
        <w:rPr>
          <w:rFonts w:ascii="Arial" w:hAnsi="Arial" w:cs="Arial"/>
          <w:sz w:val="22"/>
          <w:szCs w:val="22"/>
        </w:rPr>
        <w:t>ia</w:t>
      </w:r>
      <w:r w:rsidR="007D797E" w:rsidRPr="00043DA9">
        <w:rPr>
          <w:rFonts w:ascii="Arial" w:hAnsi="Arial" w:cs="Arial"/>
          <w:sz w:val="22"/>
          <w:szCs w:val="22"/>
        </w:rPr>
        <w:t>i</w:t>
      </w:r>
      <w:r w:rsidR="008B0096" w:rsidRPr="00043DA9">
        <w:rPr>
          <w:rFonts w:ascii="Arial" w:hAnsi="Arial" w:cs="Arial"/>
          <w:sz w:val="22"/>
          <w:szCs w:val="22"/>
        </w:rPr>
        <w:t>s</w:t>
      </w:r>
      <w:r w:rsidR="007D797E" w:rsidRPr="00043DA9">
        <w:rPr>
          <w:rFonts w:ascii="Arial" w:hAnsi="Arial" w:cs="Arial"/>
          <w:sz w:val="22"/>
          <w:szCs w:val="22"/>
        </w:rPr>
        <w:t>ing</w:t>
      </w:r>
      <w:r w:rsidR="008B0096" w:rsidRPr="00043DA9">
        <w:rPr>
          <w:rFonts w:ascii="Arial" w:hAnsi="Arial" w:cs="Arial"/>
          <w:sz w:val="22"/>
          <w:szCs w:val="22"/>
        </w:rPr>
        <w:t xml:space="preserve"> with client and suppliers</w:t>
      </w:r>
      <w:r w:rsidR="005F5FA0">
        <w:rPr>
          <w:rFonts w:ascii="Arial" w:hAnsi="Arial" w:cs="Arial"/>
          <w:sz w:val="22"/>
          <w:szCs w:val="22"/>
        </w:rPr>
        <w:t xml:space="preserve"> and collecting feedback</w:t>
      </w:r>
      <w:r w:rsidR="00B648A4">
        <w:rPr>
          <w:rFonts w:ascii="Arial" w:hAnsi="Arial" w:cs="Arial"/>
          <w:sz w:val="22"/>
          <w:szCs w:val="22"/>
        </w:rPr>
        <w:t xml:space="preserve"> and testimonials</w:t>
      </w:r>
      <w:r w:rsidR="00460B31">
        <w:rPr>
          <w:rFonts w:ascii="Arial" w:hAnsi="Arial" w:cs="Arial"/>
          <w:sz w:val="22"/>
          <w:szCs w:val="22"/>
        </w:rPr>
        <w:t>,</w:t>
      </w:r>
      <w:r w:rsidR="00615533">
        <w:rPr>
          <w:rFonts w:ascii="Arial" w:hAnsi="Arial" w:cs="Arial"/>
          <w:sz w:val="22"/>
          <w:szCs w:val="22"/>
        </w:rPr>
        <w:t xml:space="preserve"> and</w:t>
      </w:r>
      <w:r w:rsidR="00DA15D9">
        <w:rPr>
          <w:rFonts w:ascii="Arial" w:hAnsi="Arial" w:cs="Arial"/>
          <w:sz w:val="22"/>
          <w:szCs w:val="22"/>
        </w:rPr>
        <w:t xml:space="preserve"> preparing post event notes</w:t>
      </w:r>
      <w:r w:rsidR="00E75046" w:rsidRPr="00043DA9">
        <w:rPr>
          <w:rFonts w:ascii="Arial" w:hAnsi="Arial" w:cs="Arial"/>
          <w:sz w:val="22"/>
          <w:szCs w:val="22"/>
        </w:rPr>
        <w:t>.</w:t>
      </w:r>
    </w:p>
    <w:p w14:paraId="1C28ECA0" w14:textId="4955D141" w:rsidR="00437480" w:rsidRDefault="00B22A1D" w:rsidP="00D97C0C">
      <w:pPr>
        <w:pStyle w:val="ListParagraph"/>
        <w:numPr>
          <w:ilvl w:val="0"/>
          <w:numId w:val="46"/>
        </w:numPr>
        <w:spacing w:line="240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Analysis and </w:t>
      </w:r>
      <w:r w:rsidR="002E41F8">
        <w:rPr>
          <w:rFonts w:ascii="Arial" w:hAnsi="Arial" w:cs="Arial"/>
          <w:sz w:val="22"/>
          <w:szCs w:val="22"/>
        </w:rPr>
        <w:t xml:space="preserve">preparing a </w:t>
      </w:r>
      <w:r w:rsidR="00437480" w:rsidRPr="007B7846">
        <w:rPr>
          <w:rFonts w:ascii="Arial" w:hAnsi="Arial" w:cs="Arial"/>
          <w:sz w:val="22"/>
          <w:szCs w:val="22"/>
        </w:rPr>
        <w:t>report</w:t>
      </w:r>
      <w:r w:rsidR="005C7687">
        <w:rPr>
          <w:rFonts w:ascii="Arial" w:hAnsi="Arial" w:cs="Arial"/>
          <w:sz w:val="22"/>
          <w:szCs w:val="22"/>
        </w:rPr>
        <w:t xml:space="preserve"> on event outcomes,</w:t>
      </w:r>
      <w:r w:rsidR="00A96938">
        <w:rPr>
          <w:rFonts w:ascii="Arial" w:hAnsi="Arial" w:cs="Arial"/>
          <w:sz w:val="22"/>
          <w:szCs w:val="22"/>
        </w:rPr>
        <w:t xml:space="preserve"> </w:t>
      </w:r>
      <w:r w:rsidR="005C7687">
        <w:rPr>
          <w:rFonts w:ascii="Arial" w:hAnsi="Arial" w:cs="Arial"/>
          <w:sz w:val="22"/>
          <w:szCs w:val="22"/>
        </w:rPr>
        <w:t>including</w:t>
      </w:r>
      <w:r w:rsidR="00437480" w:rsidRPr="007B7846">
        <w:rPr>
          <w:rFonts w:ascii="Arial" w:hAnsi="Arial" w:cs="Arial"/>
          <w:sz w:val="22"/>
          <w:szCs w:val="22"/>
        </w:rPr>
        <w:t xml:space="preserve"> feedback obtained from debriefings and customer surveys</w:t>
      </w:r>
      <w:r w:rsidR="00B13237">
        <w:rPr>
          <w:rFonts w:ascii="Arial" w:hAnsi="Arial" w:cs="Arial"/>
          <w:sz w:val="22"/>
          <w:szCs w:val="22"/>
        </w:rPr>
        <w:t xml:space="preserve">, </w:t>
      </w:r>
      <w:r w:rsidR="00D15C8C">
        <w:rPr>
          <w:rFonts w:ascii="Arial" w:hAnsi="Arial" w:cs="Arial"/>
          <w:sz w:val="22"/>
          <w:szCs w:val="22"/>
        </w:rPr>
        <w:t xml:space="preserve">and </w:t>
      </w:r>
      <w:r w:rsidR="00B13237">
        <w:rPr>
          <w:rFonts w:ascii="Arial" w:hAnsi="Arial" w:cs="Arial"/>
          <w:sz w:val="22"/>
          <w:szCs w:val="22"/>
        </w:rPr>
        <w:t xml:space="preserve">identification of </w:t>
      </w:r>
      <w:r w:rsidR="00B13237" w:rsidRPr="00913864">
        <w:rPr>
          <w:rFonts w:ascii="Arial" w:hAnsi="Arial" w:cs="Arial"/>
          <w:sz w:val="22"/>
          <w:szCs w:val="22"/>
        </w:rPr>
        <w:t>any areas where improvement can be made</w:t>
      </w:r>
      <w:r w:rsidR="00437480">
        <w:rPr>
          <w:rFonts w:ascii="Arial" w:hAnsi="Arial" w:cs="Arial"/>
          <w:sz w:val="22"/>
          <w:szCs w:val="22"/>
        </w:rPr>
        <w:t xml:space="preserve">. Reports such as </w:t>
      </w:r>
      <w:r w:rsidR="00437480" w:rsidRPr="00C02A2F">
        <w:rPr>
          <w:rFonts w:ascii="Arial" w:hAnsi="Arial" w:cs="Arial"/>
          <w:sz w:val="22"/>
          <w:szCs w:val="22"/>
        </w:rPr>
        <w:t>beverage consumption, event owner feedback, financial</w:t>
      </w:r>
      <w:r w:rsidR="00437480">
        <w:rPr>
          <w:rFonts w:ascii="Arial" w:hAnsi="Arial" w:cs="Arial"/>
          <w:sz w:val="22"/>
          <w:szCs w:val="22"/>
        </w:rPr>
        <w:t>.</w:t>
      </w:r>
    </w:p>
    <w:p w14:paraId="568BC960" w14:textId="1C4ED139" w:rsidR="00631C56" w:rsidRDefault="00631C56" w:rsidP="00D97C0C">
      <w:pPr>
        <w:pStyle w:val="ListParagraph"/>
        <w:numPr>
          <w:ilvl w:val="0"/>
          <w:numId w:val="46"/>
        </w:numPr>
        <w:spacing w:line="240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631C56">
        <w:rPr>
          <w:rFonts w:ascii="Arial" w:hAnsi="Arial" w:cs="Arial"/>
          <w:sz w:val="22"/>
          <w:szCs w:val="22"/>
        </w:rPr>
        <w:t>Assess</w:t>
      </w:r>
      <w:r>
        <w:rPr>
          <w:rFonts w:ascii="Arial" w:hAnsi="Arial" w:cs="Arial"/>
          <w:sz w:val="22"/>
          <w:szCs w:val="22"/>
        </w:rPr>
        <w:t>ing</w:t>
      </w:r>
      <w:r w:rsidRPr="00631C56">
        <w:rPr>
          <w:rFonts w:ascii="Arial" w:hAnsi="Arial" w:cs="Arial"/>
          <w:sz w:val="22"/>
          <w:szCs w:val="22"/>
        </w:rPr>
        <w:t xml:space="preserve"> the event's impact on the local community and environment, </w:t>
      </w:r>
      <w:r w:rsidR="00F34AEF">
        <w:rPr>
          <w:rFonts w:ascii="Arial" w:hAnsi="Arial" w:cs="Arial"/>
          <w:sz w:val="22"/>
          <w:szCs w:val="22"/>
        </w:rPr>
        <w:t xml:space="preserve">including reflection on </w:t>
      </w:r>
      <w:proofErr w:type="spellStart"/>
      <w:r w:rsidRPr="00631C56">
        <w:rPr>
          <w:rFonts w:ascii="Arial" w:hAnsi="Arial" w:cs="Arial"/>
          <w:sz w:val="22"/>
          <w:szCs w:val="22"/>
        </w:rPr>
        <w:t>kaitiakitanga</w:t>
      </w:r>
      <w:proofErr w:type="spellEnd"/>
      <w:r w:rsidRPr="00631C56">
        <w:rPr>
          <w:rFonts w:ascii="Arial" w:hAnsi="Arial" w:cs="Arial"/>
          <w:sz w:val="22"/>
          <w:szCs w:val="22"/>
        </w:rPr>
        <w:t xml:space="preserve"> and sustainabl</w:t>
      </w:r>
      <w:r w:rsidR="001608FC">
        <w:rPr>
          <w:rFonts w:ascii="Arial" w:hAnsi="Arial" w:cs="Arial"/>
          <w:sz w:val="22"/>
          <w:szCs w:val="22"/>
        </w:rPr>
        <w:t>y responsible</w:t>
      </w:r>
      <w:r w:rsidRPr="00631C56">
        <w:rPr>
          <w:rFonts w:ascii="Arial" w:hAnsi="Arial" w:cs="Arial"/>
          <w:sz w:val="22"/>
          <w:szCs w:val="22"/>
        </w:rPr>
        <w:t xml:space="preserve"> practices</w:t>
      </w:r>
      <w:r w:rsidR="0094456B">
        <w:rPr>
          <w:rFonts w:ascii="Arial" w:hAnsi="Arial" w:cs="Arial"/>
          <w:sz w:val="22"/>
          <w:szCs w:val="22"/>
        </w:rPr>
        <w:t>.</w:t>
      </w:r>
    </w:p>
    <w:p w14:paraId="09FF0105" w14:textId="319A0736" w:rsidR="00971155" w:rsidRDefault="00936DFD">
      <w:pPr>
        <w:pStyle w:val="ListParagraph"/>
        <w:numPr>
          <w:ilvl w:val="0"/>
          <w:numId w:val="46"/>
        </w:numPr>
        <w:spacing w:line="240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Final wrap-up tasks </w:t>
      </w:r>
      <w:r w:rsidR="00971155">
        <w:rPr>
          <w:rFonts w:ascii="Arial" w:hAnsi="Arial" w:cs="Arial"/>
          <w:sz w:val="22"/>
          <w:szCs w:val="22"/>
        </w:rPr>
        <w:t xml:space="preserve">such as </w:t>
      </w:r>
      <w:r w:rsidR="00F8691E">
        <w:rPr>
          <w:rFonts w:ascii="Arial" w:hAnsi="Arial" w:cs="Arial"/>
          <w:sz w:val="22"/>
          <w:szCs w:val="22"/>
        </w:rPr>
        <w:t xml:space="preserve">stocktake, </w:t>
      </w:r>
      <w:r w:rsidR="0059289C">
        <w:rPr>
          <w:rFonts w:ascii="Arial" w:hAnsi="Arial" w:cs="Arial"/>
          <w:sz w:val="22"/>
          <w:szCs w:val="22"/>
        </w:rPr>
        <w:t xml:space="preserve">venue reset, </w:t>
      </w:r>
      <w:r w:rsidR="002743E5">
        <w:rPr>
          <w:rFonts w:ascii="Arial" w:hAnsi="Arial" w:cs="Arial"/>
          <w:sz w:val="22"/>
          <w:szCs w:val="22"/>
        </w:rPr>
        <w:t>re</w:t>
      </w:r>
      <w:r>
        <w:rPr>
          <w:rFonts w:ascii="Arial" w:hAnsi="Arial" w:cs="Arial"/>
          <w:sz w:val="22"/>
          <w:szCs w:val="22"/>
        </w:rPr>
        <w:t>turning or st</w:t>
      </w:r>
      <w:r w:rsidR="002743E5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r</w:t>
      </w:r>
      <w:r w:rsidR="002743E5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ng event materials</w:t>
      </w:r>
      <w:r w:rsidR="002743E5">
        <w:rPr>
          <w:rFonts w:ascii="Arial" w:hAnsi="Arial" w:cs="Arial"/>
          <w:sz w:val="22"/>
          <w:szCs w:val="22"/>
        </w:rPr>
        <w:t xml:space="preserve"> and equipment</w:t>
      </w:r>
      <w:r>
        <w:rPr>
          <w:rFonts w:ascii="Arial" w:hAnsi="Arial" w:cs="Arial"/>
          <w:sz w:val="22"/>
          <w:szCs w:val="22"/>
        </w:rPr>
        <w:t xml:space="preserve">, </w:t>
      </w:r>
      <w:r w:rsidR="00971155" w:rsidRPr="00971155">
        <w:rPr>
          <w:rFonts w:ascii="Arial" w:hAnsi="Arial" w:cs="Arial"/>
          <w:sz w:val="22"/>
          <w:szCs w:val="22"/>
        </w:rPr>
        <w:t>contacting maintenance, arranging new supplies, left goods returned to event owner or guests</w:t>
      </w:r>
      <w:r w:rsidR="00E75046">
        <w:rPr>
          <w:rFonts w:ascii="Arial" w:hAnsi="Arial" w:cs="Arial"/>
          <w:sz w:val="22"/>
          <w:szCs w:val="22"/>
        </w:rPr>
        <w:t>.</w:t>
      </w:r>
    </w:p>
    <w:p w14:paraId="292853C5" w14:textId="77777777" w:rsidR="00BD5A22" w:rsidRPr="00BD5A22" w:rsidRDefault="00BD5A22" w:rsidP="00D97C0C">
      <w:pPr>
        <w:spacing w:line="259" w:lineRule="auto"/>
        <w:rPr>
          <w:rFonts w:ascii="Arial" w:hAnsi="Arial" w:cs="Arial"/>
          <w:sz w:val="22"/>
          <w:szCs w:val="22"/>
        </w:rPr>
      </w:pPr>
    </w:p>
    <w:p w14:paraId="6A4E93F4" w14:textId="638ED620" w:rsidR="0099335A" w:rsidRDefault="0099335A" w:rsidP="00A57468">
      <w:pPr>
        <w:keepNext/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42401C">
        <w:rPr>
          <w:rFonts w:ascii="Arial" w:hAnsi="Arial" w:cs="Arial"/>
          <w:b/>
          <w:bCs/>
          <w:color w:val="000000" w:themeColor="text1"/>
          <w:sz w:val="22"/>
          <w:szCs w:val="22"/>
        </w:rPr>
        <w:t>Rauemi</w:t>
      </w:r>
      <w:proofErr w:type="spellEnd"/>
      <w:r w:rsidRPr="0042401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42401C">
        <w:rPr>
          <w:rFonts w:ascii="Arial" w:hAnsi="Arial" w:cs="Arial"/>
          <w:color w:val="000000" w:themeColor="text1"/>
          <w:sz w:val="22"/>
          <w:szCs w:val="22"/>
        </w:rPr>
        <w:t>Resources</w:t>
      </w:r>
    </w:p>
    <w:p w14:paraId="79918954" w14:textId="5E232EE4" w:rsidR="009A4AF7" w:rsidRDefault="009A4AF7" w:rsidP="00F05429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A4AF7">
        <w:rPr>
          <w:rFonts w:ascii="Arial" w:hAnsi="Arial" w:cs="Arial"/>
          <w:color w:val="000000" w:themeColor="text1"/>
          <w:sz w:val="22"/>
          <w:szCs w:val="22"/>
        </w:rPr>
        <w:t>Legislation relevant to this skill standard may include but is not limited to:</w:t>
      </w:r>
    </w:p>
    <w:p w14:paraId="4D80B035" w14:textId="6ABC8DD4" w:rsidR="000B45C5" w:rsidRDefault="009A4AF7" w:rsidP="00D97C0C">
      <w:pPr>
        <w:pStyle w:val="ListParagraph"/>
        <w:numPr>
          <w:ilvl w:val="0"/>
          <w:numId w:val="39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9A4AF7">
        <w:rPr>
          <w:rFonts w:ascii="Arial" w:hAnsi="Arial" w:cs="Arial"/>
          <w:color w:val="000000" w:themeColor="text1"/>
          <w:sz w:val="22"/>
          <w:szCs w:val="22"/>
        </w:rPr>
        <w:t>Consumer Guarantees Act 1993</w:t>
      </w:r>
      <w:r w:rsidR="00A9226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4659B7D" w14:textId="10C0AADF" w:rsidR="000B45C5" w:rsidRDefault="009A4AF7" w:rsidP="00D97C0C">
      <w:pPr>
        <w:pStyle w:val="ListParagraph"/>
        <w:numPr>
          <w:ilvl w:val="0"/>
          <w:numId w:val="39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9A4AF7">
        <w:rPr>
          <w:rFonts w:ascii="Arial" w:hAnsi="Arial" w:cs="Arial"/>
          <w:color w:val="000000" w:themeColor="text1"/>
          <w:sz w:val="22"/>
          <w:szCs w:val="22"/>
        </w:rPr>
        <w:t>Fair Trading Act 1986</w:t>
      </w:r>
      <w:r w:rsidR="00A9226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433EBD6" w14:textId="21720B7E" w:rsidR="000B45C5" w:rsidRDefault="009A4AF7" w:rsidP="00D97C0C">
      <w:pPr>
        <w:pStyle w:val="ListParagraph"/>
        <w:numPr>
          <w:ilvl w:val="0"/>
          <w:numId w:val="39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9A4AF7">
        <w:rPr>
          <w:rFonts w:ascii="Arial" w:hAnsi="Arial" w:cs="Arial"/>
          <w:color w:val="000000" w:themeColor="text1"/>
          <w:sz w:val="22"/>
          <w:szCs w:val="22"/>
        </w:rPr>
        <w:t>Harmful Digital Communications Act 2015</w:t>
      </w:r>
      <w:r w:rsidR="00A9226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1B2D6FB" w14:textId="627B0AF9" w:rsidR="000B45C5" w:rsidRDefault="009A4AF7" w:rsidP="00D97C0C">
      <w:pPr>
        <w:pStyle w:val="ListParagraph"/>
        <w:numPr>
          <w:ilvl w:val="0"/>
          <w:numId w:val="39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9A4AF7">
        <w:rPr>
          <w:rFonts w:ascii="Arial" w:hAnsi="Arial" w:cs="Arial"/>
          <w:color w:val="000000" w:themeColor="text1"/>
          <w:sz w:val="22"/>
          <w:szCs w:val="22"/>
        </w:rPr>
        <w:t>Health and Safety at Work Act 2015</w:t>
      </w:r>
      <w:r w:rsidR="00A9226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12311CB" w14:textId="404E2750" w:rsidR="000B45C5" w:rsidRDefault="009A4AF7" w:rsidP="00D97C0C">
      <w:pPr>
        <w:pStyle w:val="ListParagraph"/>
        <w:numPr>
          <w:ilvl w:val="0"/>
          <w:numId w:val="39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9A4AF7">
        <w:rPr>
          <w:rFonts w:ascii="Arial" w:hAnsi="Arial" w:cs="Arial"/>
          <w:color w:val="000000" w:themeColor="text1"/>
          <w:sz w:val="22"/>
          <w:szCs w:val="22"/>
        </w:rPr>
        <w:t>Human Rights Act 1993</w:t>
      </w:r>
      <w:r w:rsidR="00A9226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882EBF6" w14:textId="3BDA2137" w:rsidR="000B45C5" w:rsidRDefault="009A4AF7" w:rsidP="00D97C0C">
      <w:pPr>
        <w:pStyle w:val="ListParagraph"/>
        <w:numPr>
          <w:ilvl w:val="0"/>
          <w:numId w:val="39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9A4AF7">
        <w:rPr>
          <w:rFonts w:ascii="Arial" w:hAnsi="Arial" w:cs="Arial"/>
          <w:color w:val="000000" w:themeColor="text1"/>
          <w:sz w:val="22"/>
          <w:szCs w:val="22"/>
        </w:rPr>
        <w:t>Privacy Act 2020</w:t>
      </w:r>
      <w:r w:rsidR="00A9226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ED5F285" w14:textId="32386BF6" w:rsidR="00E3621B" w:rsidRDefault="000B45C5" w:rsidP="00F05429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</w:t>
      </w:r>
      <w:r w:rsidR="009A4AF7" w:rsidRPr="009A4AF7">
        <w:rPr>
          <w:rFonts w:ascii="Arial" w:hAnsi="Arial" w:cs="Arial"/>
          <w:color w:val="000000" w:themeColor="text1"/>
          <w:sz w:val="22"/>
          <w:szCs w:val="22"/>
        </w:rPr>
        <w:t xml:space="preserve">vailable from </w:t>
      </w:r>
      <w:hyperlink r:id="rId11" w:history="1">
        <w:r w:rsidR="000623AC" w:rsidRPr="00144643">
          <w:rPr>
            <w:rStyle w:val="Hyperlink"/>
            <w:rFonts w:ascii="Arial" w:hAnsi="Arial" w:cs="Arial"/>
            <w:sz w:val="22"/>
            <w:szCs w:val="22"/>
          </w:rPr>
          <w:t>https://www.legislation.govt.nz</w:t>
        </w:r>
      </w:hyperlink>
      <w:r w:rsidR="00E61726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A0BF9B0" w14:textId="114D1FFA" w:rsidR="00EA5FD5" w:rsidRDefault="00EA5FD5" w:rsidP="00D97C0C">
      <w:pPr>
        <w:pStyle w:val="ListParagraph"/>
        <w:numPr>
          <w:ilvl w:val="0"/>
          <w:numId w:val="46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Business Event Planning Tool, available at </w:t>
      </w:r>
      <w:hyperlink r:id="rId12" w:history="1">
        <w:r w:rsidRPr="00650E59">
          <w:rPr>
            <w:rStyle w:val="Hyperlink"/>
            <w:rFonts w:ascii="Arial" w:hAnsi="Arial" w:cs="Arial"/>
            <w:sz w:val="22"/>
            <w:szCs w:val="22"/>
          </w:rPr>
          <w:t>Free Online Business Event Planning Tool | BEIA</w:t>
        </w:r>
      </w:hyperlink>
      <w:r w:rsidR="00A92269">
        <w:t>.</w:t>
      </w:r>
    </w:p>
    <w:p w14:paraId="58769BD2" w14:textId="400A6CFE" w:rsidR="00EA5FD5" w:rsidRDefault="00EA5FD5" w:rsidP="00D97C0C">
      <w:pPr>
        <w:pStyle w:val="ListParagraph"/>
        <w:numPr>
          <w:ilvl w:val="0"/>
          <w:numId w:val="46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Event Planning and Resources, available at </w:t>
      </w:r>
      <w:hyperlink r:id="rId13" w:history="1">
        <w:r w:rsidRPr="00A75F19">
          <w:rPr>
            <w:rStyle w:val="Hyperlink"/>
            <w:rFonts w:ascii="Arial" w:hAnsi="Arial" w:cs="Arial"/>
            <w:sz w:val="22"/>
            <w:szCs w:val="22"/>
          </w:rPr>
          <w:t>Event Management &amp; Resources — NZEA</w:t>
        </w:r>
      </w:hyperlink>
      <w:r w:rsidR="00A92269">
        <w:t>.</w:t>
      </w:r>
    </w:p>
    <w:p w14:paraId="59449AAF" w14:textId="34E2241D" w:rsidR="00EA5FD5" w:rsidRDefault="00EA5FD5" w:rsidP="00D97C0C">
      <w:pPr>
        <w:pStyle w:val="ListParagraph"/>
        <w:numPr>
          <w:ilvl w:val="0"/>
          <w:numId w:val="46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9E34FC">
        <w:rPr>
          <w:rFonts w:ascii="Arial" w:hAnsi="Arial" w:cs="Arial"/>
          <w:color w:val="000000" w:themeColor="text1"/>
          <w:sz w:val="22"/>
          <w:szCs w:val="22"/>
        </w:rPr>
        <w:t xml:space="preserve">New Zealand Tourism Sustainability Commitment available at </w:t>
      </w:r>
      <w:hyperlink r:id="rId14" w:history="1">
        <w:r w:rsidRPr="00702A39">
          <w:rPr>
            <w:rStyle w:val="Hyperlink"/>
            <w:rFonts w:ascii="Arial" w:hAnsi="Arial" w:cs="Arial"/>
            <w:sz w:val="22"/>
            <w:szCs w:val="22"/>
          </w:rPr>
          <w:t>https://sustainabletourism.nz</w:t>
        </w:r>
      </w:hyperlink>
      <w:r w:rsidR="00A92269">
        <w:t>.</w:t>
      </w:r>
    </w:p>
    <w:p w14:paraId="109691AB" w14:textId="28C9ED78" w:rsidR="000623AC" w:rsidRPr="00043DA9" w:rsidRDefault="003F024A" w:rsidP="00D97C0C">
      <w:pPr>
        <w:pStyle w:val="ListParagraph"/>
        <w:numPr>
          <w:ilvl w:val="0"/>
          <w:numId w:val="46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Tourism Industry Aotearoa</w:t>
      </w:r>
      <w:r w:rsidR="00ED2E03">
        <w:rPr>
          <w:rFonts w:ascii="Arial" w:hAnsi="Arial" w:cs="Arial"/>
          <w:color w:val="000000" w:themeColor="text1"/>
          <w:sz w:val="22"/>
          <w:szCs w:val="22"/>
        </w:rPr>
        <w:t>, Sustainable tourism available at</w:t>
      </w:r>
      <w:r w:rsidR="000623A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hyperlink r:id="rId15" w:history="1">
        <w:r w:rsidR="009C46C8" w:rsidRPr="009C46C8">
          <w:rPr>
            <w:rStyle w:val="Hyperlink"/>
            <w:rFonts w:ascii="Arial" w:hAnsi="Arial" w:cs="Arial"/>
            <w:sz w:val="22"/>
            <w:szCs w:val="22"/>
          </w:rPr>
          <w:t>Akiaki – Advancing Tourism - TIA</w:t>
        </w:r>
      </w:hyperlink>
      <w:r w:rsidR="00A92269">
        <w:t>.</w:t>
      </w:r>
    </w:p>
    <w:p w14:paraId="41DDFE1E" w14:textId="3ECC99A9" w:rsidR="00D46197" w:rsidRPr="00043DA9" w:rsidRDefault="00D46197" w:rsidP="00D97C0C">
      <w:pPr>
        <w:pStyle w:val="ListParagraph"/>
        <w:numPr>
          <w:ilvl w:val="0"/>
          <w:numId w:val="46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F23FA7">
        <w:rPr>
          <w:rFonts w:ascii="Arial" w:hAnsi="Arial" w:cs="Arial"/>
          <w:sz w:val="22"/>
          <w:szCs w:val="22"/>
        </w:rPr>
        <w:t xml:space="preserve">Te </w:t>
      </w:r>
      <w:proofErr w:type="spellStart"/>
      <w:r w:rsidRPr="00F23FA7">
        <w:rPr>
          <w:rFonts w:ascii="Arial" w:hAnsi="Arial" w:cs="Arial"/>
          <w:sz w:val="22"/>
          <w:szCs w:val="22"/>
        </w:rPr>
        <w:t>Tiriti</w:t>
      </w:r>
      <w:proofErr w:type="spellEnd"/>
      <w:r w:rsidRPr="00F23FA7">
        <w:rPr>
          <w:rFonts w:ascii="Arial" w:hAnsi="Arial" w:cs="Arial"/>
          <w:sz w:val="22"/>
          <w:szCs w:val="22"/>
        </w:rPr>
        <w:t xml:space="preserve"> o Waitangi Programme Development – supporting information available at </w:t>
      </w:r>
      <w:hyperlink r:id="rId16" w:anchor="tiriti" w:history="1">
        <w:r w:rsidRPr="00F83776">
          <w:rPr>
            <w:rStyle w:val="Hyperlink"/>
            <w:rFonts w:ascii="Arial" w:hAnsi="Arial" w:cs="Arial"/>
            <w:sz w:val="22"/>
            <w:szCs w:val="22"/>
          </w:rPr>
          <w:t>Home - Ringa Hora programme guidance documents for providers.</w:t>
        </w:r>
      </w:hyperlink>
    </w:p>
    <w:p w14:paraId="6748C057" w14:textId="1ABA6F43" w:rsidR="0008628A" w:rsidRDefault="0008628A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10D5DAC7" w14:textId="77777777" w:rsidR="00D75F27" w:rsidRPr="00A2260E" w:rsidRDefault="00D75F27" w:rsidP="00A37968">
      <w:pPr>
        <w:keepNext/>
        <w:spacing w:line="240" w:lineRule="auto"/>
        <w:rPr>
          <w:rFonts w:ascii="Arial" w:hAnsi="Arial" w:cs="Arial"/>
          <w:b/>
          <w:bCs/>
          <w:sz w:val="22"/>
          <w:szCs w:val="22"/>
        </w:rPr>
      </w:pPr>
      <w:bookmarkStart w:id="0" w:name="_Hlk111798136"/>
      <w:proofErr w:type="spellStart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>Pārongo</w:t>
      </w:r>
      <w:proofErr w:type="spellEnd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>Whakaū</w:t>
      </w:r>
      <w:proofErr w:type="spellEnd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>Kounga</w:t>
      </w:r>
      <w:proofErr w:type="spellEnd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| </w:t>
      </w:r>
      <w:r w:rsidRPr="00C30139">
        <w:rPr>
          <w:rFonts w:ascii="Arial" w:hAnsi="Arial" w:cs="Arial"/>
          <w:sz w:val="22"/>
          <w:szCs w:val="22"/>
        </w:rPr>
        <w:t>Quality assurance information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923"/>
        <w:gridCol w:w="4706"/>
      </w:tblGrid>
      <w:tr w:rsidR="00D70473" w:rsidRPr="004046BA" w14:paraId="4B4E40C3" w14:textId="77777777" w:rsidTr="00DC70E1">
        <w:trPr>
          <w:cantSplit/>
        </w:trPr>
        <w:tc>
          <w:tcPr>
            <w:tcW w:w="4923" w:type="dxa"/>
            <w:shd w:val="clear" w:color="auto" w:fill="8DCCD2"/>
          </w:tcPr>
          <w:bookmarkEnd w:id="0"/>
          <w:p w14:paraId="0DCBB857" w14:textId="41A6347A" w:rsidR="00D70473" w:rsidRPr="007950E6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Ngā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rōpū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whakatau-paerewa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</w:t>
            </w:r>
            <w:r w:rsidR="0011068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Standard</w:t>
            </w:r>
            <w:r w:rsidR="00110689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Setting Body</w:t>
            </w:r>
          </w:p>
        </w:tc>
        <w:tc>
          <w:tcPr>
            <w:tcW w:w="4706" w:type="dxa"/>
          </w:tcPr>
          <w:p w14:paraId="5B6BA2B8" w14:textId="1775DE52" w:rsidR="00D70473" w:rsidRPr="002205DA" w:rsidRDefault="001C6124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C6124">
              <w:rPr>
                <w:rFonts w:ascii="Arial" w:hAnsi="Arial" w:cs="Arial"/>
                <w:sz w:val="22"/>
                <w:szCs w:val="22"/>
              </w:rPr>
              <w:t>Ringa Hora Services Workforce Development Council</w:t>
            </w:r>
          </w:p>
        </w:tc>
      </w:tr>
      <w:tr w:rsidR="00D70473" w:rsidRPr="004046BA" w14:paraId="679D94FF" w14:textId="77777777" w:rsidTr="00DC70E1">
        <w:trPr>
          <w:cantSplit/>
        </w:trPr>
        <w:tc>
          <w:tcPr>
            <w:tcW w:w="4923" w:type="dxa"/>
            <w:shd w:val="clear" w:color="auto" w:fill="8DCCD2"/>
          </w:tcPr>
          <w:p w14:paraId="14176377" w14:textId="7A678D22" w:rsidR="00D70473" w:rsidRPr="007950E6" w:rsidRDefault="00B00002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Whakaritenga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Rārangi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Paetae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274A9E">
              <w:rPr>
                <w:rFonts w:ascii="Arial" w:hAnsi="Arial" w:cs="Arial"/>
                <w:color w:val="000000" w:themeColor="text1"/>
                <w:sz w:val="22"/>
                <w:szCs w:val="22"/>
              </w:rPr>
              <w:t>DASS classification</w:t>
            </w:r>
          </w:p>
        </w:tc>
        <w:tc>
          <w:tcPr>
            <w:tcW w:w="4706" w:type="dxa"/>
          </w:tcPr>
          <w:p w14:paraId="604F91EA" w14:textId="4C96B59C" w:rsidR="00F40F78" w:rsidRPr="004046BA" w:rsidRDefault="00D23E43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Service Sector &gt; </w:t>
            </w:r>
            <w:r w:rsidR="00F40F78" w:rsidRPr="00F40F78">
              <w:rPr>
                <w:rFonts w:ascii="Arial" w:hAnsi="Arial" w:cs="Arial"/>
                <w:sz w:val="22"/>
                <w:szCs w:val="22"/>
              </w:rPr>
              <w:t xml:space="preserve">Tourism &gt; </w:t>
            </w:r>
            <w:r w:rsidR="00744D7C">
              <w:rPr>
                <w:rFonts w:ascii="Arial" w:hAnsi="Arial" w:cs="Arial"/>
                <w:sz w:val="22"/>
                <w:szCs w:val="22"/>
              </w:rPr>
              <w:t xml:space="preserve">Business </w:t>
            </w:r>
            <w:r w:rsidR="00697BDA">
              <w:rPr>
                <w:rFonts w:ascii="Arial" w:hAnsi="Arial" w:cs="Arial"/>
                <w:sz w:val="22"/>
                <w:szCs w:val="22"/>
              </w:rPr>
              <w:t>E</w:t>
            </w:r>
            <w:r w:rsidR="00744D7C">
              <w:rPr>
                <w:rFonts w:ascii="Arial" w:hAnsi="Arial" w:cs="Arial"/>
                <w:sz w:val="22"/>
                <w:szCs w:val="22"/>
              </w:rPr>
              <w:t>vents</w:t>
            </w:r>
          </w:p>
        </w:tc>
      </w:tr>
      <w:tr w:rsidR="00D70473" w:rsidRPr="004046BA" w14:paraId="5169D322" w14:textId="77777777" w:rsidTr="00DC70E1">
        <w:trPr>
          <w:cantSplit/>
        </w:trPr>
        <w:tc>
          <w:tcPr>
            <w:tcW w:w="4923" w:type="dxa"/>
            <w:shd w:val="clear" w:color="auto" w:fill="8DCCD2"/>
          </w:tcPr>
          <w:p w14:paraId="2369F66C" w14:textId="77777777" w:rsidR="00D70473" w:rsidRPr="00883E7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 w:rsidRPr="00883E7A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Ko te tohutoro ki ngā Whakaritenga i te Whakamanatanga me te Whakaōritenga | </w:t>
            </w:r>
            <w:r w:rsidRPr="00883E7A">
              <w:rPr>
                <w:rFonts w:ascii="Arial" w:hAnsi="Arial" w:cs="Arial"/>
                <w:sz w:val="22"/>
                <w:szCs w:val="22"/>
                <w:lang w:val="de-DE"/>
              </w:rPr>
              <w:t>CMR</w:t>
            </w:r>
          </w:p>
        </w:tc>
        <w:tc>
          <w:tcPr>
            <w:tcW w:w="4706" w:type="dxa"/>
          </w:tcPr>
          <w:p w14:paraId="331F4369" w14:textId="22E3F9DE" w:rsidR="0053752C" w:rsidRPr="004046BA" w:rsidRDefault="00E77259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0112</w:t>
            </w:r>
          </w:p>
        </w:tc>
      </w:tr>
    </w:tbl>
    <w:p w14:paraId="63D59DD6" w14:textId="77777777" w:rsidR="00D70473" w:rsidRPr="00DC70E1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055"/>
        <w:gridCol w:w="1868"/>
        <w:gridCol w:w="2168"/>
        <w:gridCol w:w="2538"/>
      </w:tblGrid>
      <w:tr w:rsidR="00D70473" w:rsidRPr="004046BA" w14:paraId="3FACF791" w14:textId="77777777" w:rsidTr="00DC70E1">
        <w:trPr>
          <w:cantSplit/>
        </w:trPr>
        <w:tc>
          <w:tcPr>
            <w:tcW w:w="3055" w:type="dxa"/>
            <w:shd w:val="clear" w:color="auto" w:fill="8DCCD2"/>
          </w:tcPr>
          <w:p w14:paraId="1514F675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Hātepe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Process</w:t>
            </w:r>
          </w:p>
        </w:tc>
        <w:tc>
          <w:tcPr>
            <w:tcW w:w="1868" w:type="dxa"/>
            <w:shd w:val="clear" w:color="auto" w:fill="8DCCD2"/>
          </w:tcPr>
          <w:p w14:paraId="603FA691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Putanga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Version</w:t>
            </w:r>
          </w:p>
        </w:tc>
        <w:tc>
          <w:tcPr>
            <w:tcW w:w="2168" w:type="dxa"/>
            <w:shd w:val="clear" w:color="auto" w:fill="8DCCD2"/>
          </w:tcPr>
          <w:p w14:paraId="04E5EE22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whakaputa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538" w:type="dxa"/>
            <w:shd w:val="clear" w:color="auto" w:fill="8DCCD2"/>
          </w:tcPr>
          <w:p w14:paraId="03ED3F95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whakamutunga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mō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te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aromatawai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Last date for assessment</w:t>
            </w:r>
          </w:p>
        </w:tc>
      </w:tr>
      <w:tr w:rsidR="00D70473" w:rsidRPr="004046BA" w14:paraId="0A303152" w14:textId="77777777" w:rsidTr="00DC70E1">
        <w:trPr>
          <w:cantSplit/>
        </w:trPr>
        <w:tc>
          <w:tcPr>
            <w:tcW w:w="3055" w:type="dxa"/>
          </w:tcPr>
          <w:p w14:paraId="69A2579B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>Rēhitatanga</w:t>
            </w:r>
            <w:proofErr w:type="spellEnd"/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046BA">
              <w:rPr>
                <w:rFonts w:ascii="Arial" w:hAnsi="Arial" w:cs="Arial"/>
                <w:sz w:val="22"/>
                <w:szCs w:val="22"/>
              </w:rPr>
              <w:t xml:space="preserve">Registration </w:t>
            </w:r>
          </w:p>
        </w:tc>
        <w:tc>
          <w:tcPr>
            <w:tcW w:w="1868" w:type="dxa"/>
          </w:tcPr>
          <w:p w14:paraId="1407BEA9" w14:textId="6372DF5C" w:rsidR="00D70473" w:rsidRPr="004046BA" w:rsidRDefault="00E77259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68" w:type="dxa"/>
          </w:tcPr>
          <w:p w14:paraId="082A1BB6" w14:textId="2340F900" w:rsidR="00D70473" w:rsidRPr="004046BA" w:rsidRDefault="006172FD" w:rsidP="00043DA9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30 </w:t>
            </w:r>
            <w:r w:rsidR="00D46197">
              <w:rPr>
                <w:rFonts w:ascii="Arial" w:hAnsi="Arial" w:cs="Arial"/>
                <w:sz w:val="22"/>
                <w:szCs w:val="22"/>
              </w:rPr>
              <w:t>October 2025</w:t>
            </w:r>
          </w:p>
        </w:tc>
        <w:tc>
          <w:tcPr>
            <w:tcW w:w="2538" w:type="dxa"/>
          </w:tcPr>
          <w:p w14:paraId="5275BF14" w14:textId="7A0A5643" w:rsidR="00D70473" w:rsidRPr="004046BA" w:rsidRDefault="00E77259" w:rsidP="00043DA9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A92269" w14:paraId="52FE3B65" w14:textId="77777777" w:rsidTr="00DC70E1">
        <w:trPr>
          <w:cantSplit/>
        </w:trPr>
        <w:tc>
          <w:tcPr>
            <w:tcW w:w="3055" w:type="dxa"/>
            <w:shd w:val="clear" w:color="auto" w:fill="8DCCD2"/>
          </w:tcPr>
          <w:p w14:paraId="4BD07BEB" w14:textId="26AB8A80" w:rsidR="00A92269" w:rsidRDefault="00A92269" w:rsidP="00A92269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Kōrero </w:t>
            </w:r>
            <w:proofErr w:type="spellStart"/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>whakakapinga</w:t>
            </w:r>
            <w:proofErr w:type="spellEnd"/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C302FE">
              <w:rPr>
                <w:rFonts w:ascii="Arial" w:hAnsi="Arial" w:cs="Arial"/>
                <w:sz w:val="22"/>
                <w:szCs w:val="22"/>
              </w:rPr>
              <w:t>Replacement information</w:t>
            </w:r>
          </w:p>
        </w:tc>
        <w:tc>
          <w:tcPr>
            <w:tcW w:w="6574" w:type="dxa"/>
            <w:gridSpan w:val="3"/>
          </w:tcPr>
          <w:p w14:paraId="182EB5B9" w14:textId="1DED1D87" w:rsidR="00A92269" w:rsidRDefault="00A92269" w:rsidP="00A92269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D70473" w14:paraId="71A8FC5D" w14:textId="77777777" w:rsidTr="00DC70E1">
        <w:trPr>
          <w:cantSplit/>
        </w:trPr>
        <w:tc>
          <w:tcPr>
            <w:tcW w:w="3055" w:type="dxa"/>
            <w:shd w:val="clear" w:color="auto" w:fill="8DCCD2"/>
          </w:tcPr>
          <w:p w14:paraId="4736718E" w14:textId="76C906CE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>ā</w:t>
            </w:r>
            <w:proofErr w:type="spellEnd"/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>arotake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Planned</w:t>
            </w:r>
            <w:r w:rsidR="00110689"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 w:rsidR="00110689"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6574" w:type="dxa"/>
            <w:gridSpan w:val="3"/>
          </w:tcPr>
          <w:p w14:paraId="0EAF2EF4" w14:textId="7B5C15DC" w:rsidR="00D70473" w:rsidRPr="004046BA" w:rsidRDefault="00134E78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31 </w:t>
            </w:r>
            <w:r w:rsidR="007723CF">
              <w:rPr>
                <w:rFonts w:ascii="Arial" w:hAnsi="Arial" w:cs="Arial"/>
                <w:sz w:val="22"/>
                <w:szCs w:val="22"/>
              </w:rPr>
              <w:t>December 20</w:t>
            </w:r>
            <w:r w:rsidR="00847158">
              <w:rPr>
                <w:rFonts w:ascii="Arial" w:hAnsi="Arial" w:cs="Arial"/>
                <w:sz w:val="22"/>
                <w:szCs w:val="22"/>
              </w:rPr>
              <w:t>30</w:t>
            </w:r>
          </w:p>
        </w:tc>
      </w:tr>
    </w:tbl>
    <w:p w14:paraId="7AE65EB0" w14:textId="77777777" w:rsidR="00D70473" w:rsidRPr="00624205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20E4A90A" w14:textId="01A373F1" w:rsidR="0008628A" w:rsidRPr="00C302FE" w:rsidRDefault="00C302FE" w:rsidP="00DC70E1">
      <w:pPr>
        <w:spacing w:line="240" w:lineRule="auto"/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</w:pPr>
      <w:r w:rsidRPr="00C302FE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Please contact </w:t>
      </w:r>
      <w:r w:rsidR="00560D1C" w:rsidRPr="00560D1C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Ringa Hora Services Workforce Development Council at </w:t>
      </w:r>
      <w:hyperlink r:id="rId17" w:history="1">
        <w:r w:rsidR="00560D1C" w:rsidRPr="00144643">
          <w:rPr>
            <w:rStyle w:val="Hyperlink"/>
            <w:rFonts w:ascii="Arial" w:eastAsiaTheme="minorHAnsi" w:hAnsi="Arial" w:cs="Arial"/>
            <w:kern w:val="0"/>
            <w:sz w:val="22"/>
            <w:szCs w:val="22"/>
            <w:lang w:eastAsia="en-US"/>
            <w14:ligatures w14:val="none"/>
            <w14:cntxtAlts w14:val="0"/>
          </w:rPr>
          <w:t>qualifications@ringahora.nz</w:t>
        </w:r>
      </w:hyperlink>
      <w:r w:rsidR="00560D1C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 </w:t>
      </w:r>
      <w:r w:rsidR="00560D1C" w:rsidRPr="00560D1C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>to suggest changes to the content of this skill standard</w:t>
      </w:r>
      <w:r w:rsidRPr="00C302FE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>.</w:t>
      </w:r>
    </w:p>
    <w:sectPr w:rsidR="0008628A" w:rsidRPr="00C302FE" w:rsidSect="007066D6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720" w:right="964" w:bottom="720" w:left="964" w:header="374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4F1C2" w14:textId="77777777" w:rsidR="006201C1" w:rsidRDefault="006201C1" w:rsidP="000E4D2B">
      <w:pPr>
        <w:spacing w:after="0" w:line="240" w:lineRule="auto"/>
      </w:pPr>
      <w:r>
        <w:separator/>
      </w:r>
    </w:p>
  </w:endnote>
  <w:endnote w:type="continuationSeparator" w:id="0">
    <w:p w14:paraId="66DAED42" w14:textId="77777777" w:rsidR="006201C1" w:rsidRDefault="006201C1" w:rsidP="000E4D2B">
      <w:pPr>
        <w:spacing w:after="0" w:line="240" w:lineRule="auto"/>
      </w:pPr>
      <w:r>
        <w:continuationSeparator/>
      </w:r>
    </w:p>
  </w:endnote>
  <w:endnote w:type="continuationNotice" w:id="1">
    <w:p w14:paraId="088ABF67" w14:textId="77777777" w:rsidR="006201C1" w:rsidRDefault="006201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0C8CD" w14:textId="77777777" w:rsidR="00B03E4C" w:rsidRDefault="00B03E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923"/>
      <w:gridCol w:w="4924"/>
    </w:tblGrid>
    <w:tr w:rsidR="007066D6" w:rsidRPr="0096056F" w14:paraId="65462EC7" w14:textId="77777777" w:rsidTr="007066D6">
      <w:trPr>
        <w:trHeight w:val="300"/>
      </w:trPr>
      <w:tc>
        <w:tcPr>
          <w:tcW w:w="4923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614F6A40" w14:textId="7532DF37" w:rsidR="007066D6" w:rsidRDefault="007066D6" w:rsidP="007066D6">
          <w:pPr>
            <w:rPr>
              <w:bCs/>
            </w:rPr>
          </w:pPr>
        </w:p>
      </w:tc>
      <w:tc>
        <w:tcPr>
          <w:tcW w:w="4924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3EABF0EB" w14:textId="3621ADAF" w:rsidR="007066D6" w:rsidRPr="0096056F" w:rsidRDefault="007066D6" w:rsidP="007066D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SYMBOL 211 \f "Symbol"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bCs/>
              <w:sz w:val="18"/>
              <w:szCs w:val="18"/>
            </w:rPr>
            <w:t xml:space="preserve"> New Zealand Qualifications Authority 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date \@ "yyyy"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3C46E1">
            <w:rPr>
              <w:rFonts w:ascii="Arial" w:hAnsi="Arial" w:cs="Arial"/>
              <w:bCs/>
              <w:noProof/>
              <w:sz w:val="18"/>
              <w:szCs w:val="18"/>
            </w:rPr>
            <w:t>2025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</w:tc>
    </w:tr>
  </w:tbl>
  <w:p w14:paraId="2F3B7DA8" w14:textId="77777777" w:rsidR="007066D6" w:rsidRDefault="007066D6" w:rsidP="007066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F261B" w14:textId="77777777" w:rsidR="00B03E4C" w:rsidRDefault="00B03E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12EFA" w14:textId="77777777" w:rsidR="006201C1" w:rsidRDefault="006201C1" w:rsidP="000E4D2B">
      <w:pPr>
        <w:spacing w:after="0" w:line="240" w:lineRule="auto"/>
      </w:pPr>
      <w:r>
        <w:separator/>
      </w:r>
    </w:p>
  </w:footnote>
  <w:footnote w:type="continuationSeparator" w:id="0">
    <w:p w14:paraId="042478B0" w14:textId="77777777" w:rsidR="006201C1" w:rsidRDefault="006201C1" w:rsidP="000E4D2B">
      <w:pPr>
        <w:spacing w:after="0" w:line="240" w:lineRule="auto"/>
      </w:pPr>
      <w:r>
        <w:continuationSeparator/>
      </w:r>
    </w:p>
  </w:footnote>
  <w:footnote w:type="continuationNotice" w:id="1">
    <w:p w14:paraId="7CD8F677" w14:textId="77777777" w:rsidR="006201C1" w:rsidRDefault="006201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17ED0" w14:textId="735C79C7" w:rsidR="00737DC0" w:rsidRDefault="003C46E1">
    <w:pPr>
      <w:pStyle w:val="Header"/>
    </w:pPr>
    <w:r>
      <w:rPr>
        <w:noProof/>
      </w:rPr>
      <w:pict w14:anchorId="3C285BF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3629735" o:spid="_x0000_s1026" type="#_x0000_t136" style="position:absolute;margin-left:0;margin-top:0;width:439.65pt;height:263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65D34" w14:textId="079BCBA1" w:rsidR="007066D6" w:rsidRDefault="003C46E1">
    <w:pPr>
      <w:pStyle w:val="Header"/>
    </w:pPr>
    <w:r>
      <w:rPr>
        <w:noProof/>
      </w:rPr>
      <w:pict w14:anchorId="1CE4910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3629736" o:spid="_x0000_s1027" type="#_x0000_t136" style="position:absolute;margin-left:0;margin-top:0;width:439.65pt;height:263.7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  <w:tbl>
    <w:tblPr>
      <w:tblW w:w="0" w:type="auto"/>
      <w:tblLook w:val="01E0" w:firstRow="1" w:lastRow="1" w:firstColumn="1" w:lastColumn="1" w:noHBand="0" w:noVBand="0"/>
    </w:tblPr>
    <w:tblGrid>
      <w:gridCol w:w="4927"/>
      <w:gridCol w:w="4927"/>
    </w:tblGrid>
    <w:tr w:rsidR="007066D6" w:rsidRPr="0096056F" w14:paraId="122A179E" w14:textId="77777777" w:rsidTr="00330005">
      <w:tc>
        <w:tcPr>
          <w:tcW w:w="4927" w:type="dxa"/>
        </w:tcPr>
        <w:p w14:paraId="03A244AC" w14:textId="32EF196F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>Skill standard</w:t>
          </w:r>
        </w:p>
      </w:tc>
      <w:tc>
        <w:tcPr>
          <w:tcW w:w="4927" w:type="dxa"/>
        </w:tcPr>
        <w:p w14:paraId="0331377B" w14:textId="0DF1AB2E" w:rsidR="007066D6" w:rsidRPr="0096056F" w:rsidRDefault="00883E7A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883E7A">
            <w:rPr>
              <w:rFonts w:ascii="Arial" w:hAnsi="Arial" w:cs="Arial"/>
              <w:sz w:val="18"/>
              <w:szCs w:val="18"/>
            </w:rPr>
            <w:t>41005</w:t>
          </w:r>
          <w:r w:rsidR="007066D6" w:rsidRPr="0096056F">
            <w:rPr>
              <w:rFonts w:ascii="Arial" w:hAnsi="Arial" w:cs="Arial"/>
              <w:sz w:val="18"/>
              <w:szCs w:val="18"/>
            </w:rPr>
            <w:t xml:space="preserve"> version </w:t>
          </w:r>
          <w:r w:rsidR="0016251F">
            <w:rPr>
              <w:rFonts w:ascii="Arial" w:hAnsi="Arial" w:cs="Arial"/>
              <w:sz w:val="18"/>
              <w:szCs w:val="18"/>
            </w:rPr>
            <w:t>1</w:t>
          </w:r>
        </w:p>
      </w:tc>
    </w:tr>
    <w:tr w:rsidR="007066D6" w:rsidRPr="0096056F" w14:paraId="1BF61ED8" w14:textId="77777777" w:rsidTr="00330005">
      <w:tc>
        <w:tcPr>
          <w:tcW w:w="4927" w:type="dxa"/>
        </w:tcPr>
        <w:p w14:paraId="73D8C923" w14:textId="77777777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927" w:type="dxa"/>
        </w:tcPr>
        <w:p w14:paraId="5EA93228" w14:textId="77777777" w:rsidR="007066D6" w:rsidRPr="0096056F" w:rsidRDefault="007066D6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 xml:space="preserve">Page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sz w:val="18"/>
              <w:szCs w:val="18"/>
            </w:rPr>
            <w:t xml:space="preserve"> of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numpages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</w:p>
      </w:tc>
    </w:tr>
  </w:tbl>
  <w:p w14:paraId="6A4F5C13" w14:textId="20F2D732" w:rsidR="00B01D44" w:rsidRDefault="00B01D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FC259" w14:textId="36B1E05A" w:rsidR="00737DC0" w:rsidRDefault="003C46E1">
    <w:pPr>
      <w:pStyle w:val="Header"/>
    </w:pPr>
    <w:r>
      <w:rPr>
        <w:noProof/>
      </w:rPr>
      <w:pict w14:anchorId="0CE134C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3629734" o:spid="_x0000_s1025" type="#_x0000_t136" style="position:absolute;margin-left:0;margin-top:0;width:439.65pt;height:263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43C2"/>
    <w:multiLevelType w:val="hybridMultilevel"/>
    <w:tmpl w:val="6ED67E1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86453"/>
    <w:multiLevelType w:val="hybridMultilevel"/>
    <w:tmpl w:val="0070150E"/>
    <w:lvl w:ilvl="0" w:tplc="F9BC4F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23AA9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5B407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43266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E086A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87AA7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12A93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9C0A9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C9A55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06255EE9"/>
    <w:multiLevelType w:val="hybridMultilevel"/>
    <w:tmpl w:val="D7F6A63C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6B38E8"/>
    <w:multiLevelType w:val="hybridMultilevel"/>
    <w:tmpl w:val="AF2815B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61382"/>
    <w:multiLevelType w:val="hybridMultilevel"/>
    <w:tmpl w:val="0EF06BE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76620F"/>
    <w:multiLevelType w:val="hybridMultilevel"/>
    <w:tmpl w:val="FFB20E2C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9C759C"/>
    <w:multiLevelType w:val="hybridMultilevel"/>
    <w:tmpl w:val="7A6CF648"/>
    <w:lvl w:ilvl="0" w:tplc="EA541D8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17593C"/>
    <w:multiLevelType w:val="hybridMultilevel"/>
    <w:tmpl w:val="AF32BE4C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9839AB"/>
    <w:multiLevelType w:val="hybridMultilevel"/>
    <w:tmpl w:val="3F3C38E4"/>
    <w:lvl w:ilvl="0" w:tplc="E1E49B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2CCE3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116BC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5DCBF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E9441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21477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D1AB4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846DD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6100B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11581241"/>
    <w:multiLevelType w:val="hybridMultilevel"/>
    <w:tmpl w:val="12C0A944"/>
    <w:lvl w:ilvl="0" w:tplc="01B4B9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B2887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4C5C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B78D6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8D4B6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D5A4D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D5AA5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F2069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C0CA0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183D1361"/>
    <w:multiLevelType w:val="hybridMultilevel"/>
    <w:tmpl w:val="1A4C2A22"/>
    <w:lvl w:ilvl="0" w:tplc="D31212A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D67FC7"/>
    <w:multiLevelType w:val="hybridMultilevel"/>
    <w:tmpl w:val="6D9A414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4B29D3"/>
    <w:multiLevelType w:val="hybridMultilevel"/>
    <w:tmpl w:val="5080CC0C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5E7827"/>
    <w:multiLevelType w:val="hybridMultilevel"/>
    <w:tmpl w:val="CC92B79C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2CF1CFA"/>
    <w:multiLevelType w:val="hybridMultilevel"/>
    <w:tmpl w:val="51EAF338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6361067"/>
    <w:multiLevelType w:val="hybridMultilevel"/>
    <w:tmpl w:val="F5E858C2"/>
    <w:lvl w:ilvl="0" w:tplc="71506A0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720A00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A7D060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400C81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C29A243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E4A3D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4524A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AC863C4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F1EB4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6" w15:restartNumberingAfterBreak="0">
    <w:nsid w:val="269261F6"/>
    <w:multiLevelType w:val="hybridMultilevel"/>
    <w:tmpl w:val="B106DA8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2F1A34"/>
    <w:multiLevelType w:val="hybridMultilevel"/>
    <w:tmpl w:val="6CE2B3F4"/>
    <w:lvl w:ilvl="0" w:tplc="316080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364" w:hanging="360"/>
      </w:pPr>
    </w:lvl>
    <w:lvl w:ilvl="2" w:tplc="1409001B" w:tentative="1">
      <w:start w:val="1"/>
      <w:numFmt w:val="lowerRoman"/>
      <w:lvlText w:val="%3."/>
      <w:lvlJc w:val="right"/>
      <w:pPr>
        <w:ind w:left="2084" w:hanging="180"/>
      </w:pPr>
    </w:lvl>
    <w:lvl w:ilvl="3" w:tplc="1409000F" w:tentative="1">
      <w:start w:val="1"/>
      <w:numFmt w:val="decimal"/>
      <w:lvlText w:val="%4."/>
      <w:lvlJc w:val="left"/>
      <w:pPr>
        <w:ind w:left="2804" w:hanging="360"/>
      </w:pPr>
    </w:lvl>
    <w:lvl w:ilvl="4" w:tplc="14090019" w:tentative="1">
      <w:start w:val="1"/>
      <w:numFmt w:val="lowerLetter"/>
      <w:lvlText w:val="%5."/>
      <w:lvlJc w:val="left"/>
      <w:pPr>
        <w:ind w:left="3524" w:hanging="360"/>
      </w:pPr>
    </w:lvl>
    <w:lvl w:ilvl="5" w:tplc="1409001B" w:tentative="1">
      <w:start w:val="1"/>
      <w:numFmt w:val="lowerRoman"/>
      <w:lvlText w:val="%6."/>
      <w:lvlJc w:val="right"/>
      <w:pPr>
        <w:ind w:left="4244" w:hanging="180"/>
      </w:pPr>
    </w:lvl>
    <w:lvl w:ilvl="6" w:tplc="1409000F" w:tentative="1">
      <w:start w:val="1"/>
      <w:numFmt w:val="decimal"/>
      <w:lvlText w:val="%7."/>
      <w:lvlJc w:val="left"/>
      <w:pPr>
        <w:ind w:left="4964" w:hanging="360"/>
      </w:pPr>
    </w:lvl>
    <w:lvl w:ilvl="7" w:tplc="14090019" w:tentative="1">
      <w:start w:val="1"/>
      <w:numFmt w:val="lowerLetter"/>
      <w:lvlText w:val="%8."/>
      <w:lvlJc w:val="left"/>
      <w:pPr>
        <w:ind w:left="5684" w:hanging="360"/>
      </w:pPr>
    </w:lvl>
    <w:lvl w:ilvl="8" w:tplc="1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CC36C66"/>
    <w:multiLevelType w:val="hybridMultilevel"/>
    <w:tmpl w:val="A528615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722E12"/>
    <w:multiLevelType w:val="hybridMultilevel"/>
    <w:tmpl w:val="3244BE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2D417B"/>
    <w:multiLevelType w:val="hybridMultilevel"/>
    <w:tmpl w:val="9AAE78B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051CD3"/>
    <w:multiLevelType w:val="hybridMultilevel"/>
    <w:tmpl w:val="1AE4DF6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1A3C54"/>
    <w:multiLevelType w:val="hybridMultilevel"/>
    <w:tmpl w:val="48BCBF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B33984"/>
    <w:multiLevelType w:val="hybridMultilevel"/>
    <w:tmpl w:val="5566BF98"/>
    <w:lvl w:ilvl="0" w:tplc="E4D212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BCC7C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2821F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F0C82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81022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7861E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5C0EB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0248E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0AECA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4" w15:restartNumberingAfterBreak="0">
    <w:nsid w:val="37F73ED9"/>
    <w:multiLevelType w:val="hybridMultilevel"/>
    <w:tmpl w:val="EE68CFE2"/>
    <w:lvl w:ilvl="0" w:tplc="055011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D43BAF"/>
    <w:multiLevelType w:val="hybridMultilevel"/>
    <w:tmpl w:val="345E7828"/>
    <w:lvl w:ilvl="0" w:tplc="45D096B6">
      <w:start w:val="1"/>
      <w:numFmt w:val="lowerLetter"/>
      <w:lvlText w:val="%1."/>
      <w:lvlJc w:val="left"/>
      <w:pPr>
        <w:ind w:left="720" w:hanging="360"/>
      </w:pPr>
      <w:rPr>
        <w:rFonts w:cs="Aria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B32754"/>
    <w:multiLevelType w:val="hybridMultilevel"/>
    <w:tmpl w:val="652CBBA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E811F3"/>
    <w:multiLevelType w:val="hybridMultilevel"/>
    <w:tmpl w:val="76A4150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2154F52"/>
    <w:multiLevelType w:val="hybridMultilevel"/>
    <w:tmpl w:val="A6929928"/>
    <w:lvl w:ilvl="0" w:tplc="6316D19A">
      <w:start w:val="1"/>
      <w:numFmt w:val="lowerLetter"/>
      <w:lvlText w:val="%1."/>
      <w:lvlJc w:val="left"/>
      <w:pPr>
        <w:ind w:left="720" w:hanging="360"/>
      </w:pPr>
      <w:rPr>
        <w:rFonts w:cs="Aria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2A5B6F"/>
    <w:multiLevelType w:val="hybridMultilevel"/>
    <w:tmpl w:val="51EAF338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77762A5"/>
    <w:multiLevelType w:val="hybridMultilevel"/>
    <w:tmpl w:val="43043F80"/>
    <w:lvl w:ilvl="0" w:tplc="1409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31" w15:restartNumberingAfterBreak="0">
    <w:nsid w:val="48E36533"/>
    <w:multiLevelType w:val="hybridMultilevel"/>
    <w:tmpl w:val="DA3CD4BE"/>
    <w:lvl w:ilvl="0" w:tplc="FD4040AE">
      <w:start w:val="5"/>
      <w:numFmt w:val="bullet"/>
      <w:lvlText w:val=""/>
      <w:lvlJc w:val="left"/>
      <w:pPr>
        <w:ind w:left="1492" w:hanging="360"/>
      </w:pPr>
      <w:rPr>
        <w:rFonts w:ascii="Symbol" w:eastAsia="Times New Roman" w:hAnsi="Symbol" w:cs="Arial" w:hint="default"/>
      </w:rPr>
    </w:lvl>
    <w:lvl w:ilvl="1" w:tplc="140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2" w15:restartNumberingAfterBreak="0">
    <w:nsid w:val="4B7D2FB2"/>
    <w:multiLevelType w:val="hybridMultilevel"/>
    <w:tmpl w:val="09126316"/>
    <w:lvl w:ilvl="0" w:tplc="DB4212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3AE42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6E004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186FD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4E899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A96E3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D9EB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CC8F2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48E77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3" w15:restartNumberingAfterBreak="0">
    <w:nsid w:val="55641595"/>
    <w:multiLevelType w:val="hybridMultilevel"/>
    <w:tmpl w:val="F0CEBC8E"/>
    <w:lvl w:ilvl="0" w:tplc="D48816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954603"/>
    <w:multiLevelType w:val="hybridMultilevel"/>
    <w:tmpl w:val="268AF58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BE57F1"/>
    <w:multiLevelType w:val="hybridMultilevel"/>
    <w:tmpl w:val="51EAF338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A03633A"/>
    <w:multiLevelType w:val="hybridMultilevel"/>
    <w:tmpl w:val="EEDE503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414C3A"/>
    <w:multiLevelType w:val="hybridMultilevel"/>
    <w:tmpl w:val="2EB8BB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473AEA"/>
    <w:multiLevelType w:val="hybridMultilevel"/>
    <w:tmpl w:val="A42A7906"/>
    <w:lvl w:ilvl="0" w:tplc="EA541D82">
      <w:numFmt w:val="bullet"/>
      <w:lvlText w:val=""/>
      <w:lvlJc w:val="left"/>
      <w:pPr>
        <w:ind w:left="644" w:hanging="360"/>
      </w:pPr>
      <w:rPr>
        <w:rFonts w:ascii="Symbol" w:eastAsia="Times New Roman" w:hAnsi="Symbol" w:cs="Calibri" w:hint="default"/>
        <w:sz w:val="2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4978FC"/>
    <w:multiLevelType w:val="hybridMultilevel"/>
    <w:tmpl w:val="7D68789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E660E9"/>
    <w:multiLevelType w:val="hybridMultilevel"/>
    <w:tmpl w:val="234ED1D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2C2D1C"/>
    <w:multiLevelType w:val="hybridMultilevel"/>
    <w:tmpl w:val="BE22AE90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9AE187B"/>
    <w:multiLevelType w:val="hybridMultilevel"/>
    <w:tmpl w:val="5080CC0C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9E36B40"/>
    <w:multiLevelType w:val="hybridMultilevel"/>
    <w:tmpl w:val="9E18B0B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0525CB7"/>
    <w:multiLevelType w:val="hybridMultilevel"/>
    <w:tmpl w:val="345E7828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05B1CB0"/>
    <w:multiLevelType w:val="hybridMultilevel"/>
    <w:tmpl w:val="51EAF338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08C6A81"/>
    <w:multiLevelType w:val="hybridMultilevel"/>
    <w:tmpl w:val="BFAA5378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24E6CE8"/>
    <w:multiLevelType w:val="hybridMultilevel"/>
    <w:tmpl w:val="9686164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31C3859"/>
    <w:multiLevelType w:val="hybridMultilevel"/>
    <w:tmpl w:val="D4DCABBA"/>
    <w:lvl w:ilvl="0" w:tplc="316080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39F7605"/>
    <w:multiLevelType w:val="hybridMultilevel"/>
    <w:tmpl w:val="2110ED4A"/>
    <w:lvl w:ilvl="0" w:tplc="1409000F">
      <w:start w:val="1"/>
      <w:numFmt w:val="decimal"/>
      <w:lvlText w:val="%1."/>
      <w:lvlJc w:val="left"/>
      <w:pPr>
        <w:ind w:left="644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B7E512C"/>
    <w:multiLevelType w:val="hybridMultilevel"/>
    <w:tmpl w:val="716A9006"/>
    <w:lvl w:ilvl="0" w:tplc="AC26B2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01C92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BA84B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A22DD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CF448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5941E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1EE3E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F0683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310D9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1" w15:restartNumberingAfterBreak="0">
    <w:nsid w:val="7C047C69"/>
    <w:multiLevelType w:val="hybridMultilevel"/>
    <w:tmpl w:val="523E78E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E275F1E"/>
    <w:multiLevelType w:val="hybridMultilevel"/>
    <w:tmpl w:val="51EAF338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1153130">
    <w:abstractNumId w:val="51"/>
  </w:num>
  <w:num w:numId="2" w16cid:durableId="915044687">
    <w:abstractNumId w:val="40"/>
  </w:num>
  <w:num w:numId="3" w16cid:durableId="2057119288">
    <w:abstractNumId w:val="39"/>
  </w:num>
  <w:num w:numId="4" w16cid:durableId="1052073817">
    <w:abstractNumId w:val="49"/>
  </w:num>
  <w:num w:numId="5" w16cid:durableId="1425226583">
    <w:abstractNumId w:val="30"/>
  </w:num>
  <w:num w:numId="6" w16cid:durableId="1985312232">
    <w:abstractNumId w:val="34"/>
  </w:num>
  <w:num w:numId="7" w16cid:durableId="1341784238">
    <w:abstractNumId w:val="3"/>
  </w:num>
  <w:num w:numId="8" w16cid:durableId="1267155781">
    <w:abstractNumId w:val="31"/>
  </w:num>
  <w:num w:numId="9" w16cid:durableId="699747702">
    <w:abstractNumId w:val="6"/>
  </w:num>
  <w:num w:numId="10" w16cid:durableId="966857946">
    <w:abstractNumId w:val="38"/>
  </w:num>
  <w:num w:numId="11" w16cid:durableId="44067730">
    <w:abstractNumId w:val="17"/>
  </w:num>
  <w:num w:numId="12" w16cid:durableId="2131123601">
    <w:abstractNumId w:val="48"/>
  </w:num>
  <w:num w:numId="13" w16cid:durableId="1240865703">
    <w:abstractNumId w:val="24"/>
  </w:num>
  <w:num w:numId="14" w16cid:durableId="354120092">
    <w:abstractNumId w:val="22"/>
  </w:num>
  <w:num w:numId="15" w16cid:durableId="1452553513">
    <w:abstractNumId w:val="16"/>
  </w:num>
  <w:num w:numId="16" w16cid:durableId="236936658">
    <w:abstractNumId w:val="27"/>
  </w:num>
  <w:num w:numId="17" w16cid:durableId="893010537">
    <w:abstractNumId w:val="36"/>
  </w:num>
  <w:num w:numId="18" w16cid:durableId="897741747">
    <w:abstractNumId w:val="26"/>
  </w:num>
  <w:num w:numId="19" w16cid:durableId="4285149">
    <w:abstractNumId w:val="21"/>
  </w:num>
  <w:num w:numId="20" w16cid:durableId="671374650">
    <w:abstractNumId w:val="11"/>
  </w:num>
  <w:num w:numId="21" w16cid:durableId="1018316377">
    <w:abstractNumId w:val="47"/>
  </w:num>
  <w:num w:numId="22" w16cid:durableId="537737573">
    <w:abstractNumId w:val="13"/>
  </w:num>
  <w:num w:numId="23" w16cid:durableId="1324354682">
    <w:abstractNumId w:val="2"/>
  </w:num>
  <w:num w:numId="24" w16cid:durableId="1167206038">
    <w:abstractNumId w:val="18"/>
  </w:num>
  <w:num w:numId="25" w16cid:durableId="1496874151">
    <w:abstractNumId w:val="19"/>
  </w:num>
  <w:num w:numId="26" w16cid:durableId="281616417">
    <w:abstractNumId w:val="20"/>
  </w:num>
  <w:num w:numId="27" w16cid:durableId="1241670441">
    <w:abstractNumId w:val="33"/>
  </w:num>
  <w:num w:numId="28" w16cid:durableId="577712039">
    <w:abstractNumId w:val="28"/>
  </w:num>
  <w:num w:numId="29" w16cid:durableId="1669674177">
    <w:abstractNumId w:val="25"/>
  </w:num>
  <w:num w:numId="30" w16cid:durableId="974794058">
    <w:abstractNumId w:val="10"/>
  </w:num>
  <w:num w:numId="31" w16cid:durableId="347946128">
    <w:abstractNumId w:val="5"/>
  </w:num>
  <w:num w:numId="32" w16cid:durableId="472721128">
    <w:abstractNumId w:val="44"/>
  </w:num>
  <w:num w:numId="33" w16cid:durableId="727149661">
    <w:abstractNumId w:val="0"/>
  </w:num>
  <w:num w:numId="34" w16cid:durableId="381174593">
    <w:abstractNumId w:val="37"/>
  </w:num>
  <w:num w:numId="35" w16cid:durableId="939338842">
    <w:abstractNumId w:val="45"/>
  </w:num>
  <w:num w:numId="36" w16cid:durableId="12344548">
    <w:abstractNumId w:val="7"/>
  </w:num>
  <w:num w:numId="37" w16cid:durableId="829250700">
    <w:abstractNumId w:val="42"/>
  </w:num>
  <w:num w:numId="38" w16cid:durableId="1098521021">
    <w:abstractNumId w:val="12"/>
  </w:num>
  <w:num w:numId="39" w16cid:durableId="1086147032">
    <w:abstractNumId w:val="4"/>
  </w:num>
  <w:num w:numId="40" w16cid:durableId="398990129">
    <w:abstractNumId w:val="32"/>
  </w:num>
  <w:num w:numId="41" w16cid:durableId="1906724783">
    <w:abstractNumId w:val="23"/>
  </w:num>
  <w:num w:numId="42" w16cid:durableId="92745473">
    <w:abstractNumId w:val="8"/>
  </w:num>
  <w:num w:numId="43" w16cid:durableId="1952516151">
    <w:abstractNumId w:val="9"/>
  </w:num>
  <w:num w:numId="44" w16cid:durableId="258561260">
    <w:abstractNumId w:val="1"/>
  </w:num>
  <w:num w:numId="45" w16cid:durableId="1097793809">
    <w:abstractNumId w:val="50"/>
  </w:num>
  <w:num w:numId="46" w16cid:durableId="743988352">
    <w:abstractNumId w:val="43"/>
  </w:num>
  <w:num w:numId="47" w16cid:durableId="1158107820">
    <w:abstractNumId w:val="41"/>
  </w:num>
  <w:num w:numId="48" w16cid:durableId="1160467206">
    <w:abstractNumId w:val="46"/>
  </w:num>
  <w:num w:numId="49" w16cid:durableId="74135230">
    <w:abstractNumId w:val="35"/>
  </w:num>
  <w:num w:numId="50" w16cid:durableId="1712263053">
    <w:abstractNumId w:val="15"/>
  </w:num>
  <w:num w:numId="51" w16cid:durableId="116607591">
    <w:abstractNumId w:val="29"/>
  </w:num>
  <w:num w:numId="52" w16cid:durableId="1331133851">
    <w:abstractNumId w:val="52"/>
  </w:num>
  <w:num w:numId="53" w16cid:durableId="17271460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5B"/>
    <w:rsid w:val="0000059C"/>
    <w:rsid w:val="000006AC"/>
    <w:rsid w:val="00001279"/>
    <w:rsid w:val="00002CE6"/>
    <w:rsid w:val="000030EB"/>
    <w:rsid w:val="000041BE"/>
    <w:rsid w:val="000068B9"/>
    <w:rsid w:val="00011D6D"/>
    <w:rsid w:val="00012710"/>
    <w:rsid w:val="00012F02"/>
    <w:rsid w:val="000147C2"/>
    <w:rsid w:val="00014EFA"/>
    <w:rsid w:val="00020871"/>
    <w:rsid w:val="00020A73"/>
    <w:rsid w:val="000231B5"/>
    <w:rsid w:val="00024C34"/>
    <w:rsid w:val="00025631"/>
    <w:rsid w:val="00030C56"/>
    <w:rsid w:val="00031B6E"/>
    <w:rsid w:val="00033356"/>
    <w:rsid w:val="00033B1A"/>
    <w:rsid w:val="00033D48"/>
    <w:rsid w:val="00034398"/>
    <w:rsid w:val="00035968"/>
    <w:rsid w:val="00037C4E"/>
    <w:rsid w:val="0004071E"/>
    <w:rsid w:val="00040913"/>
    <w:rsid w:val="00043DA9"/>
    <w:rsid w:val="00044F83"/>
    <w:rsid w:val="00046283"/>
    <w:rsid w:val="00046928"/>
    <w:rsid w:val="00046FFC"/>
    <w:rsid w:val="00050216"/>
    <w:rsid w:val="000517C2"/>
    <w:rsid w:val="00053730"/>
    <w:rsid w:val="00054F8D"/>
    <w:rsid w:val="000568C3"/>
    <w:rsid w:val="0005793B"/>
    <w:rsid w:val="000609BB"/>
    <w:rsid w:val="00062169"/>
    <w:rsid w:val="000623AC"/>
    <w:rsid w:val="0006612F"/>
    <w:rsid w:val="00067A84"/>
    <w:rsid w:val="00070812"/>
    <w:rsid w:val="00072BCC"/>
    <w:rsid w:val="00073831"/>
    <w:rsid w:val="000771B1"/>
    <w:rsid w:val="00083DF3"/>
    <w:rsid w:val="0008430F"/>
    <w:rsid w:val="00085BF7"/>
    <w:rsid w:val="0008628A"/>
    <w:rsid w:val="0009017B"/>
    <w:rsid w:val="000904D1"/>
    <w:rsid w:val="00090EDC"/>
    <w:rsid w:val="000920E3"/>
    <w:rsid w:val="000941C7"/>
    <w:rsid w:val="000A01B4"/>
    <w:rsid w:val="000A1C32"/>
    <w:rsid w:val="000A5CBF"/>
    <w:rsid w:val="000A755F"/>
    <w:rsid w:val="000B18D9"/>
    <w:rsid w:val="000B2C30"/>
    <w:rsid w:val="000B45C5"/>
    <w:rsid w:val="000B7890"/>
    <w:rsid w:val="000C1A64"/>
    <w:rsid w:val="000C6A4A"/>
    <w:rsid w:val="000C7321"/>
    <w:rsid w:val="000D17A2"/>
    <w:rsid w:val="000D1A7E"/>
    <w:rsid w:val="000D4802"/>
    <w:rsid w:val="000D4B33"/>
    <w:rsid w:val="000D59E9"/>
    <w:rsid w:val="000D7AF5"/>
    <w:rsid w:val="000E0649"/>
    <w:rsid w:val="000E4D2B"/>
    <w:rsid w:val="000E4D5D"/>
    <w:rsid w:val="000E574F"/>
    <w:rsid w:val="000E581E"/>
    <w:rsid w:val="000E5A36"/>
    <w:rsid w:val="000E62CD"/>
    <w:rsid w:val="000F4132"/>
    <w:rsid w:val="000F6D40"/>
    <w:rsid w:val="00101F1B"/>
    <w:rsid w:val="00102389"/>
    <w:rsid w:val="001054B1"/>
    <w:rsid w:val="001061EF"/>
    <w:rsid w:val="00107297"/>
    <w:rsid w:val="00110689"/>
    <w:rsid w:val="00111610"/>
    <w:rsid w:val="00113D13"/>
    <w:rsid w:val="0011502B"/>
    <w:rsid w:val="00133293"/>
    <w:rsid w:val="001338A1"/>
    <w:rsid w:val="00133EE5"/>
    <w:rsid w:val="001347DB"/>
    <w:rsid w:val="00134E78"/>
    <w:rsid w:val="001401AB"/>
    <w:rsid w:val="0014069F"/>
    <w:rsid w:val="00143C2A"/>
    <w:rsid w:val="001516A8"/>
    <w:rsid w:val="0015191A"/>
    <w:rsid w:val="00160821"/>
    <w:rsid w:val="001608FC"/>
    <w:rsid w:val="00160B84"/>
    <w:rsid w:val="0016251F"/>
    <w:rsid w:val="00164551"/>
    <w:rsid w:val="00166343"/>
    <w:rsid w:val="0016679A"/>
    <w:rsid w:val="001709E9"/>
    <w:rsid w:val="00170D99"/>
    <w:rsid w:val="00171CA4"/>
    <w:rsid w:val="0017204A"/>
    <w:rsid w:val="0017297E"/>
    <w:rsid w:val="00173E0F"/>
    <w:rsid w:val="00174E7F"/>
    <w:rsid w:val="001768DC"/>
    <w:rsid w:val="00180BE0"/>
    <w:rsid w:val="00191E08"/>
    <w:rsid w:val="001934D8"/>
    <w:rsid w:val="001937CA"/>
    <w:rsid w:val="00193961"/>
    <w:rsid w:val="00193BAB"/>
    <w:rsid w:val="001A1653"/>
    <w:rsid w:val="001A17E8"/>
    <w:rsid w:val="001A1A7D"/>
    <w:rsid w:val="001A372C"/>
    <w:rsid w:val="001A5CE4"/>
    <w:rsid w:val="001A6ED6"/>
    <w:rsid w:val="001B0110"/>
    <w:rsid w:val="001B2F64"/>
    <w:rsid w:val="001B3C76"/>
    <w:rsid w:val="001B3FAA"/>
    <w:rsid w:val="001B6214"/>
    <w:rsid w:val="001C0074"/>
    <w:rsid w:val="001C0184"/>
    <w:rsid w:val="001C1B17"/>
    <w:rsid w:val="001C547E"/>
    <w:rsid w:val="001C6124"/>
    <w:rsid w:val="001D07B5"/>
    <w:rsid w:val="001D2128"/>
    <w:rsid w:val="001D2FE9"/>
    <w:rsid w:val="001D51E9"/>
    <w:rsid w:val="001D5306"/>
    <w:rsid w:val="001D66E8"/>
    <w:rsid w:val="001D6CBE"/>
    <w:rsid w:val="001E436A"/>
    <w:rsid w:val="001E4D69"/>
    <w:rsid w:val="001F1A25"/>
    <w:rsid w:val="001F1EC7"/>
    <w:rsid w:val="001F3454"/>
    <w:rsid w:val="001F4DE1"/>
    <w:rsid w:val="001F7707"/>
    <w:rsid w:val="00200E60"/>
    <w:rsid w:val="00204944"/>
    <w:rsid w:val="002050B6"/>
    <w:rsid w:val="00205924"/>
    <w:rsid w:val="00205B28"/>
    <w:rsid w:val="0020717C"/>
    <w:rsid w:val="00210BFE"/>
    <w:rsid w:val="002153A4"/>
    <w:rsid w:val="00217970"/>
    <w:rsid w:val="00217E18"/>
    <w:rsid w:val="002205DA"/>
    <w:rsid w:val="00221CF9"/>
    <w:rsid w:val="00221E10"/>
    <w:rsid w:val="00222548"/>
    <w:rsid w:val="00223526"/>
    <w:rsid w:val="002240FB"/>
    <w:rsid w:val="0022587B"/>
    <w:rsid w:val="00231619"/>
    <w:rsid w:val="00232403"/>
    <w:rsid w:val="00233581"/>
    <w:rsid w:val="0024053E"/>
    <w:rsid w:val="002410A6"/>
    <w:rsid w:val="00243BDC"/>
    <w:rsid w:val="00244480"/>
    <w:rsid w:val="00246866"/>
    <w:rsid w:val="002474A6"/>
    <w:rsid w:val="00247813"/>
    <w:rsid w:val="002504BE"/>
    <w:rsid w:val="00251BC5"/>
    <w:rsid w:val="0025519D"/>
    <w:rsid w:val="00255863"/>
    <w:rsid w:val="002559FC"/>
    <w:rsid w:val="00255C11"/>
    <w:rsid w:val="00255F06"/>
    <w:rsid w:val="00256F75"/>
    <w:rsid w:val="002579E2"/>
    <w:rsid w:val="002636A4"/>
    <w:rsid w:val="00264047"/>
    <w:rsid w:val="0026513F"/>
    <w:rsid w:val="00266761"/>
    <w:rsid w:val="002743E5"/>
    <w:rsid w:val="002778ED"/>
    <w:rsid w:val="00280423"/>
    <w:rsid w:val="002844F0"/>
    <w:rsid w:val="00285437"/>
    <w:rsid w:val="002878DE"/>
    <w:rsid w:val="00287A7C"/>
    <w:rsid w:val="0029059F"/>
    <w:rsid w:val="00290F95"/>
    <w:rsid w:val="00291964"/>
    <w:rsid w:val="002959DC"/>
    <w:rsid w:val="002969EE"/>
    <w:rsid w:val="002A4FAD"/>
    <w:rsid w:val="002A755F"/>
    <w:rsid w:val="002A7E06"/>
    <w:rsid w:val="002B217B"/>
    <w:rsid w:val="002B3E3C"/>
    <w:rsid w:val="002B5312"/>
    <w:rsid w:val="002B5C4C"/>
    <w:rsid w:val="002B69F1"/>
    <w:rsid w:val="002B7B23"/>
    <w:rsid w:val="002C0B67"/>
    <w:rsid w:val="002C32F5"/>
    <w:rsid w:val="002C3D0F"/>
    <w:rsid w:val="002C728D"/>
    <w:rsid w:val="002D0900"/>
    <w:rsid w:val="002D1527"/>
    <w:rsid w:val="002D240C"/>
    <w:rsid w:val="002D6EBF"/>
    <w:rsid w:val="002E41F8"/>
    <w:rsid w:val="002E5BE6"/>
    <w:rsid w:val="002E6216"/>
    <w:rsid w:val="002E717D"/>
    <w:rsid w:val="002F32B5"/>
    <w:rsid w:val="003006FA"/>
    <w:rsid w:val="00303975"/>
    <w:rsid w:val="00303B4E"/>
    <w:rsid w:val="00304968"/>
    <w:rsid w:val="00304B4C"/>
    <w:rsid w:val="0030560D"/>
    <w:rsid w:val="00307F89"/>
    <w:rsid w:val="003117E4"/>
    <w:rsid w:val="00312E54"/>
    <w:rsid w:val="00314A57"/>
    <w:rsid w:val="00314D08"/>
    <w:rsid w:val="00316436"/>
    <w:rsid w:val="00320B91"/>
    <w:rsid w:val="003225B5"/>
    <w:rsid w:val="003227D2"/>
    <w:rsid w:val="00322D46"/>
    <w:rsid w:val="00323E78"/>
    <w:rsid w:val="00327072"/>
    <w:rsid w:val="00330B56"/>
    <w:rsid w:val="00331293"/>
    <w:rsid w:val="00332EA4"/>
    <w:rsid w:val="00335F27"/>
    <w:rsid w:val="00337D19"/>
    <w:rsid w:val="00340A13"/>
    <w:rsid w:val="00341B19"/>
    <w:rsid w:val="00342458"/>
    <w:rsid w:val="00342E93"/>
    <w:rsid w:val="0034342A"/>
    <w:rsid w:val="003463E2"/>
    <w:rsid w:val="00346785"/>
    <w:rsid w:val="003533F0"/>
    <w:rsid w:val="0035541A"/>
    <w:rsid w:val="0035597D"/>
    <w:rsid w:val="00360754"/>
    <w:rsid w:val="00365A18"/>
    <w:rsid w:val="0037033C"/>
    <w:rsid w:val="003703E6"/>
    <w:rsid w:val="00372CB0"/>
    <w:rsid w:val="0037343F"/>
    <w:rsid w:val="0038035D"/>
    <w:rsid w:val="0038292B"/>
    <w:rsid w:val="00385A63"/>
    <w:rsid w:val="0038789E"/>
    <w:rsid w:val="0039161C"/>
    <w:rsid w:val="00392934"/>
    <w:rsid w:val="0039324A"/>
    <w:rsid w:val="003A2C75"/>
    <w:rsid w:val="003A39A7"/>
    <w:rsid w:val="003A4248"/>
    <w:rsid w:val="003A43D4"/>
    <w:rsid w:val="003A676D"/>
    <w:rsid w:val="003A7CCF"/>
    <w:rsid w:val="003B0B83"/>
    <w:rsid w:val="003B2789"/>
    <w:rsid w:val="003B3694"/>
    <w:rsid w:val="003B36D1"/>
    <w:rsid w:val="003B72CA"/>
    <w:rsid w:val="003B7D18"/>
    <w:rsid w:val="003C2A8F"/>
    <w:rsid w:val="003C46E1"/>
    <w:rsid w:val="003C4AF8"/>
    <w:rsid w:val="003C5748"/>
    <w:rsid w:val="003C5CC3"/>
    <w:rsid w:val="003D4628"/>
    <w:rsid w:val="003D79A9"/>
    <w:rsid w:val="003E1A96"/>
    <w:rsid w:val="003E1B27"/>
    <w:rsid w:val="003E28BA"/>
    <w:rsid w:val="003E42B4"/>
    <w:rsid w:val="003E567F"/>
    <w:rsid w:val="003F024A"/>
    <w:rsid w:val="003F042A"/>
    <w:rsid w:val="003F117B"/>
    <w:rsid w:val="003F23F5"/>
    <w:rsid w:val="003F4040"/>
    <w:rsid w:val="003F54CD"/>
    <w:rsid w:val="004046BA"/>
    <w:rsid w:val="00406B31"/>
    <w:rsid w:val="00407C97"/>
    <w:rsid w:val="00413225"/>
    <w:rsid w:val="00414ACC"/>
    <w:rsid w:val="00414E22"/>
    <w:rsid w:val="0041699A"/>
    <w:rsid w:val="004238D8"/>
    <w:rsid w:val="0042401C"/>
    <w:rsid w:val="00425202"/>
    <w:rsid w:val="00426CB5"/>
    <w:rsid w:val="00430013"/>
    <w:rsid w:val="00430D19"/>
    <w:rsid w:val="004358AA"/>
    <w:rsid w:val="00436459"/>
    <w:rsid w:val="00437480"/>
    <w:rsid w:val="0043770C"/>
    <w:rsid w:val="00441A93"/>
    <w:rsid w:val="00443944"/>
    <w:rsid w:val="00444021"/>
    <w:rsid w:val="00444B4E"/>
    <w:rsid w:val="00446C93"/>
    <w:rsid w:val="00447CAD"/>
    <w:rsid w:val="00450F8F"/>
    <w:rsid w:val="00453343"/>
    <w:rsid w:val="0045357C"/>
    <w:rsid w:val="00453F2A"/>
    <w:rsid w:val="004609D1"/>
    <w:rsid w:val="00460A2F"/>
    <w:rsid w:val="00460B31"/>
    <w:rsid w:val="00460BAD"/>
    <w:rsid w:val="004622D9"/>
    <w:rsid w:val="0046566B"/>
    <w:rsid w:val="00465E41"/>
    <w:rsid w:val="00466EAB"/>
    <w:rsid w:val="00477164"/>
    <w:rsid w:val="00480960"/>
    <w:rsid w:val="00480DCC"/>
    <w:rsid w:val="00480EBE"/>
    <w:rsid w:val="00483AFE"/>
    <w:rsid w:val="0048579C"/>
    <w:rsid w:val="004A033D"/>
    <w:rsid w:val="004A1FD0"/>
    <w:rsid w:val="004A2B1A"/>
    <w:rsid w:val="004B0365"/>
    <w:rsid w:val="004B0FD7"/>
    <w:rsid w:val="004B3DC7"/>
    <w:rsid w:val="004B4414"/>
    <w:rsid w:val="004B5FC0"/>
    <w:rsid w:val="004B6D05"/>
    <w:rsid w:val="004B7FFA"/>
    <w:rsid w:val="004C10F7"/>
    <w:rsid w:val="004C3B66"/>
    <w:rsid w:val="004C4477"/>
    <w:rsid w:val="004C5A92"/>
    <w:rsid w:val="004D151B"/>
    <w:rsid w:val="004D1D40"/>
    <w:rsid w:val="004D25D5"/>
    <w:rsid w:val="004D502B"/>
    <w:rsid w:val="004D6E14"/>
    <w:rsid w:val="004E4ACB"/>
    <w:rsid w:val="004E69A1"/>
    <w:rsid w:val="004F0158"/>
    <w:rsid w:val="004F0F9D"/>
    <w:rsid w:val="004F1699"/>
    <w:rsid w:val="004F25E4"/>
    <w:rsid w:val="004F57C5"/>
    <w:rsid w:val="004F689C"/>
    <w:rsid w:val="0050278E"/>
    <w:rsid w:val="00504F78"/>
    <w:rsid w:val="005070EE"/>
    <w:rsid w:val="005077D2"/>
    <w:rsid w:val="0051158C"/>
    <w:rsid w:val="00511CA3"/>
    <w:rsid w:val="005121CA"/>
    <w:rsid w:val="00512392"/>
    <w:rsid w:val="0051428D"/>
    <w:rsid w:val="0051583B"/>
    <w:rsid w:val="00522345"/>
    <w:rsid w:val="00522A75"/>
    <w:rsid w:val="005260D6"/>
    <w:rsid w:val="00527867"/>
    <w:rsid w:val="00527CBD"/>
    <w:rsid w:val="00527FA0"/>
    <w:rsid w:val="00530EB7"/>
    <w:rsid w:val="00531323"/>
    <w:rsid w:val="00533A6C"/>
    <w:rsid w:val="0053541A"/>
    <w:rsid w:val="0053752C"/>
    <w:rsid w:val="005423AB"/>
    <w:rsid w:val="00542DA4"/>
    <w:rsid w:val="00543698"/>
    <w:rsid w:val="005446D5"/>
    <w:rsid w:val="0054485C"/>
    <w:rsid w:val="00545D28"/>
    <w:rsid w:val="005502B0"/>
    <w:rsid w:val="0055415D"/>
    <w:rsid w:val="00554D79"/>
    <w:rsid w:val="00557102"/>
    <w:rsid w:val="00560D1C"/>
    <w:rsid w:val="00561E6B"/>
    <w:rsid w:val="00565906"/>
    <w:rsid w:val="00565952"/>
    <w:rsid w:val="00566459"/>
    <w:rsid w:val="005667AA"/>
    <w:rsid w:val="00570160"/>
    <w:rsid w:val="005734E6"/>
    <w:rsid w:val="00573CEB"/>
    <w:rsid w:val="005805F7"/>
    <w:rsid w:val="00581EA9"/>
    <w:rsid w:val="0058623A"/>
    <w:rsid w:val="00586D88"/>
    <w:rsid w:val="00587037"/>
    <w:rsid w:val="00590A58"/>
    <w:rsid w:val="00591B22"/>
    <w:rsid w:val="0059231A"/>
    <w:rsid w:val="0059289C"/>
    <w:rsid w:val="00596B1C"/>
    <w:rsid w:val="005A1E2A"/>
    <w:rsid w:val="005A6DC7"/>
    <w:rsid w:val="005C1413"/>
    <w:rsid w:val="005C59A4"/>
    <w:rsid w:val="005C62F9"/>
    <w:rsid w:val="005C7687"/>
    <w:rsid w:val="005D0973"/>
    <w:rsid w:val="005D0CDE"/>
    <w:rsid w:val="005D546F"/>
    <w:rsid w:val="005D5A07"/>
    <w:rsid w:val="005E0DB8"/>
    <w:rsid w:val="005E0ED8"/>
    <w:rsid w:val="005E4D30"/>
    <w:rsid w:val="005E4E1E"/>
    <w:rsid w:val="005F09F0"/>
    <w:rsid w:val="005F4774"/>
    <w:rsid w:val="005F4CCB"/>
    <w:rsid w:val="005F5FA0"/>
    <w:rsid w:val="005F7F3D"/>
    <w:rsid w:val="006001FF"/>
    <w:rsid w:val="00605717"/>
    <w:rsid w:val="00607FD5"/>
    <w:rsid w:val="00610626"/>
    <w:rsid w:val="00611A61"/>
    <w:rsid w:val="00611DEE"/>
    <w:rsid w:val="00615533"/>
    <w:rsid w:val="00615E76"/>
    <w:rsid w:val="006172FD"/>
    <w:rsid w:val="006201C1"/>
    <w:rsid w:val="006221B9"/>
    <w:rsid w:val="00623765"/>
    <w:rsid w:val="00623D26"/>
    <w:rsid w:val="00624205"/>
    <w:rsid w:val="0063052F"/>
    <w:rsid w:val="00631C56"/>
    <w:rsid w:val="00632D9F"/>
    <w:rsid w:val="006362C9"/>
    <w:rsid w:val="00637579"/>
    <w:rsid w:val="006417D9"/>
    <w:rsid w:val="00643F5A"/>
    <w:rsid w:val="00645E1F"/>
    <w:rsid w:val="00655BDF"/>
    <w:rsid w:val="00656AEF"/>
    <w:rsid w:val="00663CDD"/>
    <w:rsid w:val="00664DAB"/>
    <w:rsid w:val="00665B4C"/>
    <w:rsid w:val="006673F2"/>
    <w:rsid w:val="00667EF5"/>
    <w:rsid w:val="006710C3"/>
    <w:rsid w:val="00671662"/>
    <w:rsid w:val="0067280B"/>
    <w:rsid w:val="0067411A"/>
    <w:rsid w:val="0067671F"/>
    <w:rsid w:val="00676A27"/>
    <w:rsid w:val="006775EA"/>
    <w:rsid w:val="006777BA"/>
    <w:rsid w:val="0068149C"/>
    <w:rsid w:val="00683B96"/>
    <w:rsid w:val="00684512"/>
    <w:rsid w:val="006858E2"/>
    <w:rsid w:val="006904C4"/>
    <w:rsid w:val="00693766"/>
    <w:rsid w:val="00694298"/>
    <w:rsid w:val="00697BDA"/>
    <w:rsid w:val="006A0484"/>
    <w:rsid w:val="006A2859"/>
    <w:rsid w:val="006A526B"/>
    <w:rsid w:val="006A53C7"/>
    <w:rsid w:val="006A5691"/>
    <w:rsid w:val="006A5D60"/>
    <w:rsid w:val="006A7A30"/>
    <w:rsid w:val="006B05FC"/>
    <w:rsid w:val="006B0903"/>
    <w:rsid w:val="006B15C9"/>
    <w:rsid w:val="006B4570"/>
    <w:rsid w:val="006B5D69"/>
    <w:rsid w:val="006B6372"/>
    <w:rsid w:val="006B702E"/>
    <w:rsid w:val="006B7AB8"/>
    <w:rsid w:val="006C06E7"/>
    <w:rsid w:val="006C08C5"/>
    <w:rsid w:val="006C231A"/>
    <w:rsid w:val="006C25F9"/>
    <w:rsid w:val="006C3A5A"/>
    <w:rsid w:val="006C4473"/>
    <w:rsid w:val="006C4B67"/>
    <w:rsid w:val="006C4F5E"/>
    <w:rsid w:val="006C6F5A"/>
    <w:rsid w:val="006C7A2A"/>
    <w:rsid w:val="006D0D7F"/>
    <w:rsid w:val="006D3A19"/>
    <w:rsid w:val="006D7B58"/>
    <w:rsid w:val="006D7DA7"/>
    <w:rsid w:val="006E2DDD"/>
    <w:rsid w:val="006E7076"/>
    <w:rsid w:val="006F0A83"/>
    <w:rsid w:val="006F1206"/>
    <w:rsid w:val="006F153A"/>
    <w:rsid w:val="006F3268"/>
    <w:rsid w:val="006F7960"/>
    <w:rsid w:val="00702A28"/>
    <w:rsid w:val="007050EE"/>
    <w:rsid w:val="00705AD3"/>
    <w:rsid w:val="007066D6"/>
    <w:rsid w:val="00711922"/>
    <w:rsid w:val="0071335A"/>
    <w:rsid w:val="00717618"/>
    <w:rsid w:val="00721CCA"/>
    <w:rsid w:val="00725648"/>
    <w:rsid w:val="0072732B"/>
    <w:rsid w:val="00730481"/>
    <w:rsid w:val="0073091A"/>
    <w:rsid w:val="00731529"/>
    <w:rsid w:val="00732EE8"/>
    <w:rsid w:val="00733FE0"/>
    <w:rsid w:val="007352E8"/>
    <w:rsid w:val="00737DC0"/>
    <w:rsid w:val="00740A64"/>
    <w:rsid w:val="00742373"/>
    <w:rsid w:val="00742982"/>
    <w:rsid w:val="00743153"/>
    <w:rsid w:val="00744D7C"/>
    <w:rsid w:val="00745727"/>
    <w:rsid w:val="0074576A"/>
    <w:rsid w:val="0074613B"/>
    <w:rsid w:val="00747183"/>
    <w:rsid w:val="00750FC0"/>
    <w:rsid w:val="00752881"/>
    <w:rsid w:val="00754CB2"/>
    <w:rsid w:val="0076458C"/>
    <w:rsid w:val="00767128"/>
    <w:rsid w:val="007675EE"/>
    <w:rsid w:val="0077053D"/>
    <w:rsid w:val="00770D6B"/>
    <w:rsid w:val="007723CF"/>
    <w:rsid w:val="00774093"/>
    <w:rsid w:val="00774C53"/>
    <w:rsid w:val="007759E7"/>
    <w:rsid w:val="007809EA"/>
    <w:rsid w:val="0078695B"/>
    <w:rsid w:val="007909F8"/>
    <w:rsid w:val="00794918"/>
    <w:rsid w:val="007949D6"/>
    <w:rsid w:val="007955DF"/>
    <w:rsid w:val="00795A66"/>
    <w:rsid w:val="007A01A7"/>
    <w:rsid w:val="007A187F"/>
    <w:rsid w:val="007A4A26"/>
    <w:rsid w:val="007B3701"/>
    <w:rsid w:val="007B475F"/>
    <w:rsid w:val="007B50F2"/>
    <w:rsid w:val="007B685D"/>
    <w:rsid w:val="007B6935"/>
    <w:rsid w:val="007B7846"/>
    <w:rsid w:val="007C09ED"/>
    <w:rsid w:val="007C1E9A"/>
    <w:rsid w:val="007D1851"/>
    <w:rsid w:val="007D1F85"/>
    <w:rsid w:val="007D3D33"/>
    <w:rsid w:val="007D4A73"/>
    <w:rsid w:val="007D797E"/>
    <w:rsid w:val="007E19FF"/>
    <w:rsid w:val="007E6904"/>
    <w:rsid w:val="007F061B"/>
    <w:rsid w:val="007F10EE"/>
    <w:rsid w:val="007F5562"/>
    <w:rsid w:val="0080178F"/>
    <w:rsid w:val="0080200B"/>
    <w:rsid w:val="0080585F"/>
    <w:rsid w:val="00806C7A"/>
    <w:rsid w:val="00807460"/>
    <w:rsid w:val="0081044D"/>
    <w:rsid w:val="00812FB5"/>
    <w:rsid w:val="00813A52"/>
    <w:rsid w:val="00815C95"/>
    <w:rsid w:val="008160F6"/>
    <w:rsid w:val="0081743A"/>
    <w:rsid w:val="00824D30"/>
    <w:rsid w:val="00825A14"/>
    <w:rsid w:val="00826E5B"/>
    <w:rsid w:val="008279C9"/>
    <w:rsid w:val="00831880"/>
    <w:rsid w:val="00834A67"/>
    <w:rsid w:val="008365BD"/>
    <w:rsid w:val="00842290"/>
    <w:rsid w:val="0084301A"/>
    <w:rsid w:val="00847158"/>
    <w:rsid w:val="00851E9B"/>
    <w:rsid w:val="0085438E"/>
    <w:rsid w:val="00855C2F"/>
    <w:rsid w:val="008560E2"/>
    <w:rsid w:val="00856819"/>
    <w:rsid w:val="00856EFD"/>
    <w:rsid w:val="008622B2"/>
    <w:rsid w:val="00863178"/>
    <w:rsid w:val="00863E81"/>
    <w:rsid w:val="00865D80"/>
    <w:rsid w:val="0086612C"/>
    <w:rsid w:val="0087003E"/>
    <w:rsid w:val="008725E6"/>
    <w:rsid w:val="00872866"/>
    <w:rsid w:val="008838EB"/>
    <w:rsid w:val="00883E7A"/>
    <w:rsid w:val="00884016"/>
    <w:rsid w:val="00884297"/>
    <w:rsid w:val="00885388"/>
    <w:rsid w:val="0088566A"/>
    <w:rsid w:val="0088650A"/>
    <w:rsid w:val="00890F0D"/>
    <w:rsid w:val="00891F57"/>
    <w:rsid w:val="008921EC"/>
    <w:rsid w:val="0089229E"/>
    <w:rsid w:val="00893076"/>
    <w:rsid w:val="00893C31"/>
    <w:rsid w:val="00894338"/>
    <w:rsid w:val="008A0902"/>
    <w:rsid w:val="008A4CC7"/>
    <w:rsid w:val="008B0096"/>
    <w:rsid w:val="008B2777"/>
    <w:rsid w:val="008B45E5"/>
    <w:rsid w:val="008C0BF4"/>
    <w:rsid w:val="008C0D92"/>
    <w:rsid w:val="008C36C0"/>
    <w:rsid w:val="008D14F7"/>
    <w:rsid w:val="008D5265"/>
    <w:rsid w:val="008D5F7E"/>
    <w:rsid w:val="008D6C42"/>
    <w:rsid w:val="008D726D"/>
    <w:rsid w:val="008D7EC3"/>
    <w:rsid w:val="008E1BB1"/>
    <w:rsid w:val="008E5996"/>
    <w:rsid w:val="008E614D"/>
    <w:rsid w:val="008F01E0"/>
    <w:rsid w:val="008F317C"/>
    <w:rsid w:val="008F485C"/>
    <w:rsid w:val="008F4986"/>
    <w:rsid w:val="008F4BD2"/>
    <w:rsid w:val="00900762"/>
    <w:rsid w:val="00903CE2"/>
    <w:rsid w:val="00906956"/>
    <w:rsid w:val="00907FBB"/>
    <w:rsid w:val="0091052F"/>
    <w:rsid w:val="00910F57"/>
    <w:rsid w:val="009114F6"/>
    <w:rsid w:val="00913576"/>
    <w:rsid w:val="00913864"/>
    <w:rsid w:val="00915891"/>
    <w:rsid w:val="0093060A"/>
    <w:rsid w:val="00931F4D"/>
    <w:rsid w:val="009354ED"/>
    <w:rsid w:val="00935F3B"/>
    <w:rsid w:val="00936DFD"/>
    <w:rsid w:val="0093759E"/>
    <w:rsid w:val="0094090A"/>
    <w:rsid w:val="00940F7E"/>
    <w:rsid w:val="00941CB9"/>
    <w:rsid w:val="0094456B"/>
    <w:rsid w:val="00944B88"/>
    <w:rsid w:val="00945479"/>
    <w:rsid w:val="00946CE4"/>
    <w:rsid w:val="009477E6"/>
    <w:rsid w:val="0095244D"/>
    <w:rsid w:val="00953445"/>
    <w:rsid w:val="0096056F"/>
    <w:rsid w:val="00961F21"/>
    <w:rsid w:val="00962048"/>
    <w:rsid w:val="00962116"/>
    <w:rsid w:val="00962B1B"/>
    <w:rsid w:val="009655A0"/>
    <w:rsid w:val="00966690"/>
    <w:rsid w:val="00970FD6"/>
    <w:rsid w:val="00971155"/>
    <w:rsid w:val="00971CAC"/>
    <w:rsid w:val="00972807"/>
    <w:rsid w:val="00972AB9"/>
    <w:rsid w:val="00972D29"/>
    <w:rsid w:val="00972EBC"/>
    <w:rsid w:val="0097425C"/>
    <w:rsid w:val="00974CEB"/>
    <w:rsid w:val="0097517F"/>
    <w:rsid w:val="009759B3"/>
    <w:rsid w:val="009826D4"/>
    <w:rsid w:val="00982A59"/>
    <w:rsid w:val="00984466"/>
    <w:rsid w:val="00992E3F"/>
    <w:rsid w:val="0099335A"/>
    <w:rsid w:val="009962E1"/>
    <w:rsid w:val="009A062D"/>
    <w:rsid w:val="009A4AF7"/>
    <w:rsid w:val="009A7C7A"/>
    <w:rsid w:val="009B7497"/>
    <w:rsid w:val="009C1310"/>
    <w:rsid w:val="009C1F0B"/>
    <w:rsid w:val="009C27C0"/>
    <w:rsid w:val="009C3266"/>
    <w:rsid w:val="009C34FD"/>
    <w:rsid w:val="009C46C8"/>
    <w:rsid w:val="009C552D"/>
    <w:rsid w:val="009C612D"/>
    <w:rsid w:val="009D1B40"/>
    <w:rsid w:val="009D2037"/>
    <w:rsid w:val="009D2B8B"/>
    <w:rsid w:val="009D2E2C"/>
    <w:rsid w:val="009D49D1"/>
    <w:rsid w:val="009D5DDD"/>
    <w:rsid w:val="009D6D3F"/>
    <w:rsid w:val="009E1A0D"/>
    <w:rsid w:val="009E6884"/>
    <w:rsid w:val="009E7AD2"/>
    <w:rsid w:val="009F0A3B"/>
    <w:rsid w:val="009F1221"/>
    <w:rsid w:val="009F2180"/>
    <w:rsid w:val="009F2220"/>
    <w:rsid w:val="009F2859"/>
    <w:rsid w:val="009F2920"/>
    <w:rsid w:val="009F2ADD"/>
    <w:rsid w:val="009F2E25"/>
    <w:rsid w:val="00A003BA"/>
    <w:rsid w:val="00A011A5"/>
    <w:rsid w:val="00A011A9"/>
    <w:rsid w:val="00A02909"/>
    <w:rsid w:val="00A0700C"/>
    <w:rsid w:val="00A079BA"/>
    <w:rsid w:val="00A135D5"/>
    <w:rsid w:val="00A16B94"/>
    <w:rsid w:val="00A17C53"/>
    <w:rsid w:val="00A2114B"/>
    <w:rsid w:val="00A2260E"/>
    <w:rsid w:val="00A23CDF"/>
    <w:rsid w:val="00A25A4D"/>
    <w:rsid w:val="00A3049C"/>
    <w:rsid w:val="00A3138C"/>
    <w:rsid w:val="00A31799"/>
    <w:rsid w:val="00A32246"/>
    <w:rsid w:val="00A32F33"/>
    <w:rsid w:val="00A3432A"/>
    <w:rsid w:val="00A347CF"/>
    <w:rsid w:val="00A3648A"/>
    <w:rsid w:val="00A37968"/>
    <w:rsid w:val="00A3798E"/>
    <w:rsid w:val="00A4123A"/>
    <w:rsid w:val="00A41907"/>
    <w:rsid w:val="00A5361A"/>
    <w:rsid w:val="00A56E29"/>
    <w:rsid w:val="00A5716A"/>
    <w:rsid w:val="00A57468"/>
    <w:rsid w:val="00A578C5"/>
    <w:rsid w:val="00A61483"/>
    <w:rsid w:val="00A62330"/>
    <w:rsid w:val="00A6453C"/>
    <w:rsid w:val="00A65988"/>
    <w:rsid w:val="00A6650A"/>
    <w:rsid w:val="00A6695B"/>
    <w:rsid w:val="00A66B37"/>
    <w:rsid w:val="00A672FF"/>
    <w:rsid w:val="00A7536B"/>
    <w:rsid w:val="00A75491"/>
    <w:rsid w:val="00A75899"/>
    <w:rsid w:val="00A800AA"/>
    <w:rsid w:val="00A81B2C"/>
    <w:rsid w:val="00A81D08"/>
    <w:rsid w:val="00A823AD"/>
    <w:rsid w:val="00A82FAE"/>
    <w:rsid w:val="00A83641"/>
    <w:rsid w:val="00A84B6D"/>
    <w:rsid w:val="00A84DCC"/>
    <w:rsid w:val="00A864E6"/>
    <w:rsid w:val="00A8667E"/>
    <w:rsid w:val="00A870C3"/>
    <w:rsid w:val="00A90DB9"/>
    <w:rsid w:val="00A9116C"/>
    <w:rsid w:val="00A9129E"/>
    <w:rsid w:val="00A91CD4"/>
    <w:rsid w:val="00A92269"/>
    <w:rsid w:val="00A939BA"/>
    <w:rsid w:val="00A954ED"/>
    <w:rsid w:val="00A96938"/>
    <w:rsid w:val="00AA07B2"/>
    <w:rsid w:val="00AA153B"/>
    <w:rsid w:val="00AA1F0D"/>
    <w:rsid w:val="00AA27B8"/>
    <w:rsid w:val="00AA4FFA"/>
    <w:rsid w:val="00AA5AAD"/>
    <w:rsid w:val="00AA5FAF"/>
    <w:rsid w:val="00AA730A"/>
    <w:rsid w:val="00AA76D3"/>
    <w:rsid w:val="00AA79CB"/>
    <w:rsid w:val="00AB166D"/>
    <w:rsid w:val="00AC04B3"/>
    <w:rsid w:val="00AC4574"/>
    <w:rsid w:val="00AC672D"/>
    <w:rsid w:val="00AC7CCF"/>
    <w:rsid w:val="00AC7DF5"/>
    <w:rsid w:val="00AC7EFC"/>
    <w:rsid w:val="00AD23F8"/>
    <w:rsid w:val="00AD2D81"/>
    <w:rsid w:val="00AD6342"/>
    <w:rsid w:val="00AD7F99"/>
    <w:rsid w:val="00AE29B3"/>
    <w:rsid w:val="00AE337C"/>
    <w:rsid w:val="00AE47D1"/>
    <w:rsid w:val="00AE4842"/>
    <w:rsid w:val="00AE4A57"/>
    <w:rsid w:val="00AE514B"/>
    <w:rsid w:val="00AF11BC"/>
    <w:rsid w:val="00AF5E43"/>
    <w:rsid w:val="00AF63E9"/>
    <w:rsid w:val="00B00002"/>
    <w:rsid w:val="00B00A2B"/>
    <w:rsid w:val="00B01D44"/>
    <w:rsid w:val="00B03E4C"/>
    <w:rsid w:val="00B04B68"/>
    <w:rsid w:val="00B0562A"/>
    <w:rsid w:val="00B077ED"/>
    <w:rsid w:val="00B112B3"/>
    <w:rsid w:val="00B121C8"/>
    <w:rsid w:val="00B12D2C"/>
    <w:rsid w:val="00B13157"/>
    <w:rsid w:val="00B13237"/>
    <w:rsid w:val="00B14697"/>
    <w:rsid w:val="00B16686"/>
    <w:rsid w:val="00B22A1D"/>
    <w:rsid w:val="00B2693A"/>
    <w:rsid w:val="00B30565"/>
    <w:rsid w:val="00B32256"/>
    <w:rsid w:val="00B353DC"/>
    <w:rsid w:val="00B353F8"/>
    <w:rsid w:val="00B36047"/>
    <w:rsid w:val="00B3729B"/>
    <w:rsid w:val="00B40740"/>
    <w:rsid w:val="00B42C4F"/>
    <w:rsid w:val="00B43186"/>
    <w:rsid w:val="00B448CA"/>
    <w:rsid w:val="00B455E8"/>
    <w:rsid w:val="00B45B6B"/>
    <w:rsid w:val="00B47689"/>
    <w:rsid w:val="00B50A46"/>
    <w:rsid w:val="00B558FE"/>
    <w:rsid w:val="00B606E1"/>
    <w:rsid w:val="00B60994"/>
    <w:rsid w:val="00B63643"/>
    <w:rsid w:val="00B64070"/>
    <w:rsid w:val="00B648A4"/>
    <w:rsid w:val="00B65F0A"/>
    <w:rsid w:val="00B66E8B"/>
    <w:rsid w:val="00B6792F"/>
    <w:rsid w:val="00B73501"/>
    <w:rsid w:val="00B778F8"/>
    <w:rsid w:val="00B77D7F"/>
    <w:rsid w:val="00B80697"/>
    <w:rsid w:val="00B80B77"/>
    <w:rsid w:val="00B811C1"/>
    <w:rsid w:val="00B87793"/>
    <w:rsid w:val="00B91BFE"/>
    <w:rsid w:val="00B91CAE"/>
    <w:rsid w:val="00B91EE0"/>
    <w:rsid w:val="00B92EA6"/>
    <w:rsid w:val="00B95260"/>
    <w:rsid w:val="00B971AE"/>
    <w:rsid w:val="00BA0B82"/>
    <w:rsid w:val="00BA149D"/>
    <w:rsid w:val="00BA5561"/>
    <w:rsid w:val="00BA5E0B"/>
    <w:rsid w:val="00BA6AED"/>
    <w:rsid w:val="00BB06B2"/>
    <w:rsid w:val="00BB0A3B"/>
    <w:rsid w:val="00BB1259"/>
    <w:rsid w:val="00BB3927"/>
    <w:rsid w:val="00BB468E"/>
    <w:rsid w:val="00BC446C"/>
    <w:rsid w:val="00BC65EF"/>
    <w:rsid w:val="00BC672F"/>
    <w:rsid w:val="00BC78C6"/>
    <w:rsid w:val="00BD051E"/>
    <w:rsid w:val="00BD3ADA"/>
    <w:rsid w:val="00BD5661"/>
    <w:rsid w:val="00BD5A22"/>
    <w:rsid w:val="00BD6380"/>
    <w:rsid w:val="00BE094F"/>
    <w:rsid w:val="00BE0965"/>
    <w:rsid w:val="00BE25B0"/>
    <w:rsid w:val="00BE2D6A"/>
    <w:rsid w:val="00BE49F5"/>
    <w:rsid w:val="00BF088E"/>
    <w:rsid w:val="00BF0DC8"/>
    <w:rsid w:val="00BF4DB4"/>
    <w:rsid w:val="00BF5D18"/>
    <w:rsid w:val="00BF60F0"/>
    <w:rsid w:val="00BF7A01"/>
    <w:rsid w:val="00C02926"/>
    <w:rsid w:val="00C02A2F"/>
    <w:rsid w:val="00C046FD"/>
    <w:rsid w:val="00C04778"/>
    <w:rsid w:val="00C0669C"/>
    <w:rsid w:val="00C06EF1"/>
    <w:rsid w:val="00C070A1"/>
    <w:rsid w:val="00C11088"/>
    <w:rsid w:val="00C12446"/>
    <w:rsid w:val="00C1270B"/>
    <w:rsid w:val="00C15500"/>
    <w:rsid w:val="00C163EA"/>
    <w:rsid w:val="00C22C08"/>
    <w:rsid w:val="00C2556C"/>
    <w:rsid w:val="00C302FE"/>
    <w:rsid w:val="00C306C6"/>
    <w:rsid w:val="00C34A68"/>
    <w:rsid w:val="00C36279"/>
    <w:rsid w:val="00C41E72"/>
    <w:rsid w:val="00C447AA"/>
    <w:rsid w:val="00C44FE2"/>
    <w:rsid w:val="00C46050"/>
    <w:rsid w:val="00C46574"/>
    <w:rsid w:val="00C50DAD"/>
    <w:rsid w:val="00C53667"/>
    <w:rsid w:val="00C60F7A"/>
    <w:rsid w:val="00C61806"/>
    <w:rsid w:val="00C626FF"/>
    <w:rsid w:val="00C631E3"/>
    <w:rsid w:val="00C634AF"/>
    <w:rsid w:val="00C63EA5"/>
    <w:rsid w:val="00C64E05"/>
    <w:rsid w:val="00C65EB5"/>
    <w:rsid w:val="00C669BD"/>
    <w:rsid w:val="00C66E7B"/>
    <w:rsid w:val="00C7165A"/>
    <w:rsid w:val="00C7381D"/>
    <w:rsid w:val="00C73D0A"/>
    <w:rsid w:val="00C76B00"/>
    <w:rsid w:val="00C81005"/>
    <w:rsid w:val="00C838FB"/>
    <w:rsid w:val="00C8478D"/>
    <w:rsid w:val="00C85FFD"/>
    <w:rsid w:val="00C86153"/>
    <w:rsid w:val="00C929E9"/>
    <w:rsid w:val="00C92B9E"/>
    <w:rsid w:val="00C93898"/>
    <w:rsid w:val="00C94B8E"/>
    <w:rsid w:val="00C9598F"/>
    <w:rsid w:val="00C9722F"/>
    <w:rsid w:val="00CA0D4B"/>
    <w:rsid w:val="00CA3657"/>
    <w:rsid w:val="00CA4CB4"/>
    <w:rsid w:val="00CA6326"/>
    <w:rsid w:val="00CB16F1"/>
    <w:rsid w:val="00CB490C"/>
    <w:rsid w:val="00CB5C0D"/>
    <w:rsid w:val="00CB66FB"/>
    <w:rsid w:val="00CB72E6"/>
    <w:rsid w:val="00CC05BA"/>
    <w:rsid w:val="00CC10AD"/>
    <w:rsid w:val="00CC156E"/>
    <w:rsid w:val="00CC503F"/>
    <w:rsid w:val="00CC5554"/>
    <w:rsid w:val="00CC752D"/>
    <w:rsid w:val="00CD05E8"/>
    <w:rsid w:val="00CD1012"/>
    <w:rsid w:val="00CD1EF7"/>
    <w:rsid w:val="00CE0D1F"/>
    <w:rsid w:val="00CE141A"/>
    <w:rsid w:val="00CE1BDE"/>
    <w:rsid w:val="00CE22E5"/>
    <w:rsid w:val="00CE2AA0"/>
    <w:rsid w:val="00CE3600"/>
    <w:rsid w:val="00CE696A"/>
    <w:rsid w:val="00CE76C8"/>
    <w:rsid w:val="00CF1AB9"/>
    <w:rsid w:val="00CF1F6C"/>
    <w:rsid w:val="00CF2E29"/>
    <w:rsid w:val="00CF7846"/>
    <w:rsid w:val="00D0446F"/>
    <w:rsid w:val="00D07C77"/>
    <w:rsid w:val="00D10AAB"/>
    <w:rsid w:val="00D11A03"/>
    <w:rsid w:val="00D15C8C"/>
    <w:rsid w:val="00D15FDE"/>
    <w:rsid w:val="00D20B3A"/>
    <w:rsid w:val="00D23E43"/>
    <w:rsid w:val="00D249A6"/>
    <w:rsid w:val="00D24CD1"/>
    <w:rsid w:val="00D26450"/>
    <w:rsid w:val="00D27075"/>
    <w:rsid w:val="00D27855"/>
    <w:rsid w:val="00D32C21"/>
    <w:rsid w:val="00D37D0C"/>
    <w:rsid w:val="00D41A68"/>
    <w:rsid w:val="00D41E24"/>
    <w:rsid w:val="00D452DE"/>
    <w:rsid w:val="00D46197"/>
    <w:rsid w:val="00D46B40"/>
    <w:rsid w:val="00D60562"/>
    <w:rsid w:val="00D60BBF"/>
    <w:rsid w:val="00D6102B"/>
    <w:rsid w:val="00D62DFD"/>
    <w:rsid w:val="00D63EB8"/>
    <w:rsid w:val="00D67BBB"/>
    <w:rsid w:val="00D70473"/>
    <w:rsid w:val="00D75F27"/>
    <w:rsid w:val="00D77019"/>
    <w:rsid w:val="00D777AF"/>
    <w:rsid w:val="00D7787D"/>
    <w:rsid w:val="00D81407"/>
    <w:rsid w:val="00D8228F"/>
    <w:rsid w:val="00D82C1A"/>
    <w:rsid w:val="00D84EDD"/>
    <w:rsid w:val="00D8679B"/>
    <w:rsid w:val="00D87EC3"/>
    <w:rsid w:val="00D97C0C"/>
    <w:rsid w:val="00DA0170"/>
    <w:rsid w:val="00DA15D9"/>
    <w:rsid w:val="00DB0447"/>
    <w:rsid w:val="00DB2B61"/>
    <w:rsid w:val="00DB3D24"/>
    <w:rsid w:val="00DB4F33"/>
    <w:rsid w:val="00DB6CDF"/>
    <w:rsid w:val="00DC12F6"/>
    <w:rsid w:val="00DC70E1"/>
    <w:rsid w:val="00DC7351"/>
    <w:rsid w:val="00DD162D"/>
    <w:rsid w:val="00DD253D"/>
    <w:rsid w:val="00DD25DC"/>
    <w:rsid w:val="00DD2C49"/>
    <w:rsid w:val="00DD365E"/>
    <w:rsid w:val="00DD4B31"/>
    <w:rsid w:val="00DD5A6B"/>
    <w:rsid w:val="00DE05EA"/>
    <w:rsid w:val="00DE1E62"/>
    <w:rsid w:val="00DE5469"/>
    <w:rsid w:val="00DE671E"/>
    <w:rsid w:val="00DF139E"/>
    <w:rsid w:val="00DF1893"/>
    <w:rsid w:val="00DF27B2"/>
    <w:rsid w:val="00DF410F"/>
    <w:rsid w:val="00DF73BB"/>
    <w:rsid w:val="00E00365"/>
    <w:rsid w:val="00E01062"/>
    <w:rsid w:val="00E01CC6"/>
    <w:rsid w:val="00E029B2"/>
    <w:rsid w:val="00E07C46"/>
    <w:rsid w:val="00E110F8"/>
    <w:rsid w:val="00E13986"/>
    <w:rsid w:val="00E13F50"/>
    <w:rsid w:val="00E1416E"/>
    <w:rsid w:val="00E16A2E"/>
    <w:rsid w:val="00E17FC2"/>
    <w:rsid w:val="00E209B0"/>
    <w:rsid w:val="00E20A6C"/>
    <w:rsid w:val="00E21343"/>
    <w:rsid w:val="00E22380"/>
    <w:rsid w:val="00E245C7"/>
    <w:rsid w:val="00E266A6"/>
    <w:rsid w:val="00E31360"/>
    <w:rsid w:val="00E32D32"/>
    <w:rsid w:val="00E34AFB"/>
    <w:rsid w:val="00E34D40"/>
    <w:rsid w:val="00E35096"/>
    <w:rsid w:val="00E3621B"/>
    <w:rsid w:val="00E40969"/>
    <w:rsid w:val="00E412D7"/>
    <w:rsid w:val="00E4419F"/>
    <w:rsid w:val="00E445AC"/>
    <w:rsid w:val="00E46583"/>
    <w:rsid w:val="00E50971"/>
    <w:rsid w:val="00E51B69"/>
    <w:rsid w:val="00E54639"/>
    <w:rsid w:val="00E54923"/>
    <w:rsid w:val="00E57925"/>
    <w:rsid w:val="00E61726"/>
    <w:rsid w:val="00E62BC0"/>
    <w:rsid w:val="00E6536B"/>
    <w:rsid w:val="00E6749F"/>
    <w:rsid w:val="00E67E4A"/>
    <w:rsid w:val="00E70099"/>
    <w:rsid w:val="00E70CA7"/>
    <w:rsid w:val="00E71C69"/>
    <w:rsid w:val="00E74E68"/>
    <w:rsid w:val="00E75046"/>
    <w:rsid w:val="00E77259"/>
    <w:rsid w:val="00E77470"/>
    <w:rsid w:val="00E81512"/>
    <w:rsid w:val="00E84248"/>
    <w:rsid w:val="00E848AD"/>
    <w:rsid w:val="00E84AD8"/>
    <w:rsid w:val="00E900AB"/>
    <w:rsid w:val="00E90628"/>
    <w:rsid w:val="00E95A44"/>
    <w:rsid w:val="00E95F11"/>
    <w:rsid w:val="00E969D2"/>
    <w:rsid w:val="00EA0361"/>
    <w:rsid w:val="00EA07E6"/>
    <w:rsid w:val="00EA5FD5"/>
    <w:rsid w:val="00EB1AD8"/>
    <w:rsid w:val="00EB1CD0"/>
    <w:rsid w:val="00EB251D"/>
    <w:rsid w:val="00EB3C98"/>
    <w:rsid w:val="00EC07BE"/>
    <w:rsid w:val="00EC3CC3"/>
    <w:rsid w:val="00EC7020"/>
    <w:rsid w:val="00ED0403"/>
    <w:rsid w:val="00ED08C3"/>
    <w:rsid w:val="00ED2E03"/>
    <w:rsid w:val="00ED775F"/>
    <w:rsid w:val="00ED7C44"/>
    <w:rsid w:val="00EE068E"/>
    <w:rsid w:val="00EE24DD"/>
    <w:rsid w:val="00EF129D"/>
    <w:rsid w:val="00EF5AEB"/>
    <w:rsid w:val="00EF5D89"/>
    <w:rsid w:val="00F05429"/>
    <w:rsid w:val="00F079F4"/>
    <w:rsid w:val="00F100BC"/>
    <w:rsid w:val="00F12923"/>
    <w:rsid w:val="00F14415"/>
    <w:rsid w:val="00F145D0"/>
    <w:rsid w:val="00F16271"/>
    <w:rsid w:val="00F17EC7"/>
    <w:rsid w:val="00F23A13"/>
    <w:rsid w:val="00F34AEF"/>
    <w:rsid w:val="00F36051"/>
    <w:rsid w:val="00F365AB"/>
    <w:rsid w:val="00F366AB"/>
    <w:rsid w:val="00F366DE"/>
    <w:rsid w:val="00F40F78"/>
    <w:rsid w:val="00F43CA7"/>
    <w:rsid w:val="00F4588C"/>
    <w:rsid w:val="00F460B5"/>
    <w:rsid w:val="00F50A6B"/>
    <w:rsid w:val="00F55801"/>
    <w:rsid w:val="00F66119"/>
    <w:rsid w:val="00F67F98"/>
    <w:rsid w:val="00F7109C"/>
    <w:rsid w:val="00F71AA8"/>
    <w:rsid w:val="00F723DF"/>
    <w:rsid w:val="00F7372B"/>
    <w:rsid w:val="00F763B6"/>
    <w:rsid w:val="00F77122"/>
    <w:rsid w:val="00F77D18"/>
    <w:rsid w:val="00F802FD"/>
    <w:rsid w:val="00F83CC3"/>
    <w:rsid w:val="00F845A3"/>
    <w:rsid w:val="00F8691E"/>
    <w:rsid w:val="00F87F74"/>
    <w:rsid w:val="00F911AD"/>
    <w:rsid w:val="00FA36CC"/>
    <w:rsid w:val="00FA59F2"/>
    <w:rsid w:val="00FB44FC"/>
    <w:rsid w:val="00FB5975"/>
    <w:rsid w:val="00FB63EF"/>
    <w:rsid w:val="00FC0B8B"/>
    <w:rsid w:val="00FC53E0"/>
    <w:rsid w:val="00FC5496"/>
    <w:rsid w:val="00FC6691"/>
    <w:rsid w:val="00FC7966"/>
    <w:rsid w:val="00FD19CC"/>
    <w:rsid w:val="00FE10F0"/>
    <w:rsid w:val="00FE2D28"/>
    <w:rsid w:val="00FE32B0"/>
    <w:rsid w:val="00FE3A56"/>
    <w:rsid w:val="00FF0BB3"/>
    <w:rsid w:val="00FF18C7"/>
    <w:rsid w:val="00FF2410"/>
    <w:rsid w:val="00FF3D9C"/>
    <w:rsid w:val="00FF467D"/>
    <w:rsid w:val="00FF5AB9"/>
    <w:rsid w:val="060481E4"/>
    <w:rsid w:val="06FBCEED"/>
    <w:rsid w:val="122C3EB9"/>
    <w:rsid w:val="16DD79A8"/>
    <w:rsid w:val="292C3604"/>
    <w:rsid w:val="35DC4068"/>
    <w:rsid w:val="3D4AEAE2"/>
    <w:rsid w:val="5029E64A"/>
    <w:rsid w:val="516AB16D"/>
    <w:rsid w:val="5BAFE9A0"/>
    <w:rsid w:val="5D32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CEE6A"/>
  <w15:chartTrackingRefBased/>
  <w15:docId w15:val="{7827F1B0-88C2-44FF-8D64-CB33EB004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95B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2B5C4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6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69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5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5AA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A5AAD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A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AAD"/>
    <w:rPr>
      <w:rFonts w:ascii="Calibri" w:eastAsia="Times New Roman" w:hAnsi="Calibri" w:cs="Calibri"/>
      <w:b/>
      <w:bCs/>
      <w:color w:val="000000"/>
      <w:kern w:val="28"/>
      <w:sz w:val="20"/>
      <w:szCs w:val="20"/>
      <w:lang w:eastAsia="en-NZ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2B5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B5C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2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2B2"/>
    <w:rPr>
      <w:rFonts w:ascii="Segoe UI" w:eastAsia="Times New Roman" w:hAnsi="Segoe UI" w:cs="Segoe UI"/>
      <w:color w:val="000000"/>
      <w:kern w:val="28"/>
      <w:sz w:val="18"/>
      <w:szCs w:val="18"/>
      <w:lang w:eastAsia="en-NZ"/>
      <w14:ligatures w14:val="standard"/>
      <w14:cntxtAlts/>
    </w:rPr>
  </w:style>
  <w:style w:type="paragraph" w:styleId="Revision">
    <w:name w:val="Revision"/>
    <w:hidden/>
    <w:uiPriority w:val="99"/>
    <w:semiHidden/>
    <w:rsid w:val="00C2556C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character" w:styleId="FollowedHyperlink">
    <w:name w:val="FollowedHyperlink"/>
    <w:basedOn w:val="DefaultParagraphFont"/>
    <w:uiPriority w:val="99"/>
    <w:semiHidden/>
    <w:unhideWhenUsed/>
    <w:rsid w:val="00EA5FD5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D5F7E"/>
    <w:rPr>
      <w:b/>
      <w:bCs/>
    </w:rPr>
  </w:style>
  <w:style w:type="character" w:styleId="Mention">
    <w:name w:val="Mention"/>
    <w:basedOn w:val="DefaultParagraphFont"/>
    <w:uiPriority w:val="99"/>
    <w:unhideWhenUsed/>
    <w:rsid w:val="000568C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zea.co/great-guidelines/generalresources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beia.co.nz/plan-your-event/planning-tool" TargetMode="External"/><Relationship Id="rId17" Type="http://schemas.openxmlformats.org/officeDocument/2006/relationships/hyperlink" Target="mailto:qualifications@ringahora.nz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ringahora.nz/qualifications-and-assurance/programme-endorsement/programme-guidance-documents-for-providers-developing-programmes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egislation.govt.nz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tia.org.nz/resources-and-tools/akiaki-advancing-tourism/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ustainabletourism.nz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628AF9DAFCA545B127A9F93CC4992E" ma:contentTypeVersion="23" ma:contentTypeDescription="Create a new document." ma:contentTypeScope="" ma:versionID="ca5876fac591eba45583ea60290a1649">
  <xsd:schema xmlns:xsd="http://www.w3.org/2001/XMLSchema" xmlns:xs="http://www.w3.org/2001/XMLSchema" xmlns:p="http://schemas.microsoft.com/office/2006/metadata/properties" xmlns:ns2="c09c01e2-cfee-43a1-bdc4-9ea3d026a3fa" xmlns:ns3="ec761af5-23b3-453d-aa00-8620c42b1ab2" xmlns:ns4="c7c66f8a-fd0d-4da3-b6ce-0241484f0de0" targetNamespace="http://schemas.microsoft.com/office/2006/metadata/properties" ma:root="true" ma:fieldsID="c0936ed0006244acd4f4edb955d707dd" ns2:_="" ns3:_="" ns4:_="">
    <xsd:import namespace="c09c01e2-cfee-43a1-bdc4-9ea3d026a3fa"/>
    <xsd:import namespace="ec761af5-23b3-453d-aa00-8620c42b1ab2"/>
    <xsd:import namespace="c7c66f8a-fd0d-4da3-b6ce-0241484f0d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WDCNZ" minOccurs="0"/>
                <xsd:element ref="ns2:Priority" minOccurs="0"/>
                <xsd:element ref="ns2:Function" minOccurs="0"/>
                <xsd:element ref="ns2:PriorityGroup" minOccurs="0"/>
                <xsd:element ref="ns2:ISB" minOccurs="0"/>
                <xsd:element ref="ns2:Maori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c01e2-cfee-43a1-bdc4-9ea3d026a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29d2d71-1bea-4987-bfd9-379d5b4db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WDCNZ" ma:index="25" nillable="true" ma:displayName="WDCNZ" ma:internalName="WDCNZ">
      <xsd:simpleType>
        <xsd:restriction base="dms:Text"/>
      </xsd:simpleType>
    </xsd:element>
    <xsd:element name="Priority" ma:index="26" nillable="true" ma:displayName="Priority" ma:internalName="Priority">
      <xsd:simpleType>
        <xsd:restriction base="dms:Choice">
          <xsd:enumeration value="Tier A"/>
          <xsd:enumeration value="Tier B"/>
          <xsd:enumeration value="Tier C"/>
        </xsd:restriction>
      </xsd:simpleType>
    </xsd:element>
    <xsd:element name="Function" ma:index="27" nillable="true" ma:displayName="Function" ma:internalName="Fun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AR"/>
                    <xsd:enumeration value="PE"/>
                    <xsd:enumeration value="AM"/>
                    <xsd:enumeration value="SS&amp;QD"/>
                    <xsd:enumeration value="WFA"/>
                    <xsd:enumeration value="GOV"/>
                    <xsd:enumeration value="CORP"/>
                  </xsd:restriction>
                </xsd:simpleType>
              </xsd:element>
            </xsd:sequence>
          </xsd:extension>
        </xsd:complexContent>
      </xsd:complexType>
    </xsd:element>
    <xsd:element name="PriorityGroup" ma:index="28" nillable="true" ma:displayName="Priority Group" ma:internalName="PriorityGroup">
      <xsd:simpleType>
        <xsd:restriction base="dms:Choice">
          <xsd:enumeration value="Pacific"/>
          <xsd:enumeration value="Tangata Whaikaha"/>
        </xsd:restriction>
      </xsd:simpleType>
    </xsd:element>
    <xsd:element name="ISB" ma:index="29" nillable="true" ma:displayName="ISB" ma:internalName="ISB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ST"/>
                    <xsd:enumeration value="INF"/>
                    <xsd:enumeration value="EHC"/>
                    <xsd:enumeration value="MER"/>
                    <xsd:enumeration value="SER"/>
                    <xsd:enumeration value="TRAN"/>
                    <xsd:enumeration value="F&amp;F"/>
                    <xsd:enumeration value="ETIT"/>
                  </xsd:restriction>
                </xsd:simpleType>
              </xsd:element>
            </xsd:sequence>
          </xsd:extension>
        </xsd:complexContent>
      </xsd:complexType>
    </xsd:element>
    <xsd:element name="MaoriMetadata" ma:index="30" nillable="true" ma:displayName="Māori Metadata" ma:internalName="MaoriMetadat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aupapa Māori"/>
                    <xsd:enumeration value="Iwi/hapū"/>
                    <xsd:enumeration value="Te Tiriti o Waitangi"/>
                    <xsd:enumeration value="Mātauranga Māori"/>
                    <xsd:enumeration value="Māori economy"/>
                    <xsd:enumeration value="Māori workforce"/>
                    <xsd:enumeration value="Maōri learners"/>
                    <xsd:enumeration value="Māori business"/>
                    <xsd:enumeration value="Māori collectives"/>
                    <xsd:enumeration value="Māori stakeholder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61af5-23b3-453d-aa00-8620c42b1a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637441d-0cab-4fd5-8082-573a47a41875}" ma:internalName="TaxCatchAll" ma:showField="CatchAllData" ma:web="c7c66f8a-fd0d-4da3-b6ce-0241484f0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66f8a-fd0d-4da3-b6ce-0241484f0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nction xmlns="c09c01e2-cfee-43a1-bdc4-9ea3d026a3fa">
      <Value>SS&amp;QD</Value>
    </Function>
    <TaxCatchAll xmlns="ec761af5-23b3-453d-aa00-8620c42b1ab2" xsi:nil="true"/>
    <lcf76f155ced4ddcb4097134ff3c332f xmlns="c09c01e2-cfee-43a1-bdc4-9ea3d026a3fa">
      <Terms xmlns="http://schemas.microsoft.com/office/infopath/2007/PartnerControls"/>
    </lcf76f155ced4ddcb4097134ff3c332f>
    <Priority xmlns="c09c01e2-cfee-43a1-bdc4-9ea3d026a3fa">Tier A</Priority>
    <WDCNZ xmlns="c09c01e2-cfee-43a1-bdc4-9ea3d026a3fa">RingaHora</WDCNZ>
    <PriorityGroup xmlns="c09c01e2-cfee-43a1-bdc4-9ea3d026a3fa" xsi:nil="true"/>
    <MaoriMetadata xmlns="c09c01e2-cfee-43a1-bdc4-9ea3d026a3fa" xsi:nil="true"/>
    <ISB xmlns="c09c01e2-cfee-43a1-bdc4-9ea3d026a3f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01825-63D5-4252-A3E2-E02FBA17A9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9c01e2-cfee-43a1-bdc4-9ea3d026a3fa"/>
    <ds:schemaRef ds:uri="ec761af5-23b3-453d-aa00-8620c42b1ab2"/>
    <ds:schemaRef ds:uri="c7c66f8a-fd0d-4da3-b6ce-0241484f0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FA8C9B-B6EE-40B0-9BB3-24A93AC1D2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8E7C94-2EA7-41ED-B821-0E23447DDB87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c09c01e2-cfee-43a1-bdc4-9ea3d026a3fa"/>
    <ds:schemaRef ds:uri="http://purl.org/dc/terms/"/>
    <ds:schemaRef ds:uri="http://schemas.openxmlformats.org/package/2006/metadata/core-properties"/>
    <ds:schemaRef ds:uri="c7c66f8a-fd0d-4da3-b6ce-0241484f0de0"/>
    <ds:schemaRef ds:uri="http://purl.org/dc/dcmitype/"/>
    <ds:schemaRef ds:uri="ec761af5-23b3-453d-aa00-8620c42b1ab2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6663022-139A-4436-8714-888ADC10B5B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69509a0-f47e-4245-8bf1-95deae62bd7f}" enabled="0" method="" siteId="{469509a0-f47e-4245-8bf1-95deae62bd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1455</Words>
  <Characters>9348</Characters>
  <Application>Microsoft Office Word</Application>
  <DocSecurity>0</DocSecurity>
  <Lines>228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 Operations and delivery</vt:lpstr>
    </vt:vector>
  </TitlesOfParts>
  <Company>Ringa Hora Services WDC</Company>
  <LinksUpToDate>false</LinksUpToDate>
  <CharactersWithSpaces>10681</CharactersWithSpaces>
  <SharedDoc>false</SharedDoc>
  <HLinks>
    <vt:vector size="42" baseType="variant">
      <vt:variant>
        <vt:i4>1310755</vt:i4>
      </vt:variant>
      <vt:variant>
        <vt:i4>18</vt:i4>
      </vt:variant>
      <vt:variant>
        <vt:i4>0</vt:i4>
      </vt:variant>
      <vt:variant>
        <vt:i4>5</vt:i4>
      </vt:variant>
      <vt:variant>
        <vt:lpwstr>mailto:qualifications@ringahora.nz</vt:lpwstr>
      </vt:variant>
      <vt:variant>
        <vt:lpwstr/>
      </vt:variant>
      <vt:variant>
        <vt:i4>7012451</vt:i4>
      </vt:variant>
      <vt:variant>
        <vt:i4>15</vt:i4>
      </vt:variant>
      <vt:variant>
        <vt:i4>0</vt:i4>
      </vt:variant>
      <vt:variant>
        <vt:i4>5</vt:i4>
      </vt:variant>
      <vt:variant>
        <vt:lpwstr>https://ringahora.nz/qualifications-and-assurance/programme-endorsement/programme-guidance-documents-for-providers-developing-programmes/</vt:lpwstr>
      </vt:variant>
      <vt:variant>
        <vt:lpwstr>tiriti</vt:lpwstr>
      </vt:variant>
      <vt:variant>
        <vt:i4>655442</vt:i4>
      </vt:variant>
      <vt:variant>
        <vt:i4>12</vt:i4>
      </vt:variant>
      <vt:variant>
        <vt:i4>0</vt:i4>
      </vt:variant>
      <vt:variant>
        <vt:i4>5</vt:i4>
      </vt:variant>
      <vt:variant>
        <vt:lpwstr>https://www.tia.org.nz/resources-and-tools/akiaki-advancing-tourism/</vt:lpwstr>
      </vt:variant>
      <vt:variant>
        <vt:lpwstr/>
      </vt:variant>
      <vt:variant>
        <vt:i4>3145842</vt:i4>
      </vt:variant>
      <vt:variant>
        <vt:i4>9</vt:i4>
      </vt:variant>
      <vt:variant>
        <vt:i4>0</vt:i4>
      </vt:variant>
      <vt:variant>
        <vt:i4>5</vt:i4>
      </vt:variant>
      <vt:variant>
        <vt:lpwstr>https://sustainabletourism.nz/</vt:lpwstr>
      </vt:variant>
      <vt:variant>
        <vt:lpwstr/>
      </vt:variant>
      <vt:variant>
        <vt:i4>4915266</vt:i4>
      </vt:variant>
      <vt:variant>
        <vt:i4>6</vt:i4>
      </vt:variant>
      <vt:variant>
        <vt:i4>0</vt:i4>
      </vt:variant>
      <vt:variant>
        <vt:i4>5</vt:i4>
      </vt:variant>
      <vt:variant>
        <vt:lpwstr>https://www.nzea.co/great-guidelines/generalresources</vt:lpwstr>
      </vt:variant>
      <vt:variant>
        <vt:lpwstr/>
      </vt:variant>
      <vt:variant>
        <vt:i4>1114184</vt:i4>
      </vt:variant>
      <vt:variant>
        <vt:i4>3</vt:i4>
      </vt:variant>
      <vt:variant>
        <vt:i4>0</vt:i4>
      </vt:variant>
      <vt:variant>
        <vt:i4>5</vt:i4>
      </vt:variant>
      <vt:variant>
        <vt:lpwstr>https://www.beia.co.nz/plan-your-event/planning-tool</vt:lpwstr>
      </vt:variant>
      <vt:variant>
        <vt:lpwstr/>
      </vt:variant>
      <vt:variant>
        <vt:i4>4653083</vt:i4>
      </vt:variant>
      <vt:variant>
        <vt:i4>0</vt:i4>
      </vt:variant>
      <vt:variant>
        <vt:i4>0</vt:i4>
      </vt:variant>
      <vt:variant>
        <vt:i4>5</vt:i4>
      </vt:variant>
      <vt:variant>
        <vt:lpwstr>https://www.legislation.govt.nz/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Operations and delivery</dc:title>
  <dc:subject/>
  <dc:creator>Diana Garrett</dc:creator>
  <cp:keywords/>
  <dc:description/>
  <cp:lastModifiedBy>Diana Garrett</cp:lastModifiedBy>
  <cp:revision>19</cp:revision>
  <cp:lastPrinted>2024-11-21T05:25:00Z</cp:lastPrinted>
  <dcterms:created xsi:type="dcterms:W3CDTF">2025-10-10T03:10:00Z</dcterms:created>
  <dcterms:modified xsi:type="dcterms:W3CDTF">2025-11-06T22:17:00Z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0x0101007E628AF9DAFCA545B127A9F93CC4992E</vt:lpwstr>
  </property>
  <property fmtid="{D5CDD505-2E9C-101B-9397-08002B2CF9AE}" pid="3" name="MediaServiceImageTags">
    <vt:lpwstr/>
  </property>
  <property fmtid="{D5CDD505-2E9C-101B-9397-08002B2CF9AE}" pid="4" name="_dlc_DocIdItemGuid">
    <vt:lpwstr>54730082-3420-4137-88be-3d1683bacfcc</vt:lpwstr>
  </property>
  <property fmtid="{D5CDD505-2E9C-101B-9397-08002B2CF9AE}" pid="5" name="IsApplication">
    <vt:bool>false</vt:bool>
  </property>
</Properties>
</file>